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3A9D" w14:textId="77777777" w:rsidR="002A7DAA" w:rsidRDefault="002A7DAA" w:rsidP="002A7DAA">
      <w:pPr>
        <w:shd w:val="clear" w:color="auto" w:fill="FFFFFF"/>
        <w:textAlignment w:val="baseline"/>
        <w:rPr>
          <w:rFonts w:ascii="Aptos Display" w:eastAsia="Times New Roman" w:hAnsi="Aptos Display" w:cs="Times New Roman"/>
          <w:color w:val="000000"/>
          <w14:ligatures w14:val="none"/>
        </w:rPr>
      </w:pPr>
    </w:p>
    <w:p w14:paraId="59C5E5FD" w14:textId="48991D9A" w:rsidR="002A7DAA" w:rsidRPr="002A7DA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00000"/>
          <w:sz w:val="28"/>
          <w:szCs w:val="28"/>
          <w14:ligatures w14:val="none"/>
        </w:rPr>
      </w:pPr>
      <w:r w:rsidRPr="002A7DAA">
        <w:rPr>
          <w:rFonts w:eastAsia="Times New Roman" w:cs="Times New Roman"/>
          <w:b/>
          <w:bCs/>
          <w:color w:val="000000"/>
          <w:sz w:val="28"/>
          <w:szCs w:val="28"/>
          <w14:ligatures w14:val="none"/>
        </w:rPr>
        <w:t xml:space="preserve">Patient Support Program </w:t>
      </w:r>
      <w:r>
        <w:rPr>
          <w:rFonts w:eastAsia="Times New Roman" w:cs="Times New Roman"/>
          <w:b/>
          <w:bCs/>
          <w:color w:val="000000"/>
          <w:sz w:val="28"/>
          <w:szCs w:val="28"/>
          <w14:ligatures w14:val="none"/>
        </w:rPr>
        <w:t xml:space="preserve">Payment </w:t>
      </w:r>
      <w:r w:rsidRPr="002A7DAA">
        <w:rPr>
          <w:rFonts w:eastAsia="Times New Roman" w:cs="Times New Roman"/>
          <w:b/>
          <w:bCs/>
          <w:color w:val="000000"/>
          <w:sz w:val="28"/>
          <w:szCs w:val="28"/>
          <w14:ligatures w14:val="none"/>
        </w:rPr>
        <w:t>Process 2026</w:t>
      </w:r>
    </w:p>
    <w:p w14:paraId="7ADB210A" w14:textId="77777777" w:rsidR="008F0DC3" w:rsidRDefault="008F0DC3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32E527B4" w14:textId="14682834" w:rsidR="002A7DA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Please review this information, sign the form, and return it to Kim Berrier at </w:t>
      </w:r>
      <w:hyperlink r:id="rId7" w:history="1">
        <w:r w:rsidRPr="007D4B59">
          <w:rPr>
            <w:rStyle w:val="Hyperlink"/>
            <w:rFonts w:eastAsia="Times New Roman" w:cs="Times New Roman"/>
            <w14:ligatures w14:val="none"/>
          </w:rPr>
          <w:t>kberrier@medicblood.org</w:t>
        </w:r>
      </w:hyperlink>
      <w:r>
        <w:rPr>
          <w:rFonts w:eastAsia="Times New Roman" w:cs="Times New Roman"/>
          <w:color w:val="000000"/>
          <w14:ligatures w14:val="none"/>
        </w:rPr>
        <w:t xml:space="preserve">. </w:t>
      </w:r>
    </w:p>
    <w:p w14:paraId="6B400A07" w14:textId="77777777" w:rsidR="002A7DAA" w:rsidRDefault="002A7DAA" w:rsidP="002A7DAA">
      <w:pPr>
        <w:shd w:val="clear" w:color="auto" w:fill="FFFFFF"/>
        <w:jc w:val="center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3C0999C9" w14:textId="210E2611" w:rsidR="002A7DAA" w:rsidRPr="002A7DAA" w:rsidRDefault="002A7DAA" w:rsidP="002312F8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>Process for verifying and requesting payment:</w:t>
      </w:r>
    </w:p>
    <w:p w14:paraId="575D93ED" w14:textId="4F7BAD70" w:rsidR="002A7DAA" w:rsidRPr="002A7DAA" w:rsidRDefault="002A7DAA" w:rsidP="002312F8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At a blood drive or at a donor center, the donor</w:t>
      </w:r>
      <w:r w:rsidRPr="002A7DAA">
        <w:rPr>
          <w:rFonts w:eastAsia="Times New Roman" w:cs="Segoe UI"/>
          <w:color w:val="000000"/>
          <w14:ligatures w14:val="none"/>
        </w:rPr>
        <w:t xml:space="preserve"> must tell </w:t>
      </w:r>
      <w:r>
        <w:rPr>
          <w:rFonts w:eastAsia="Times New Roman" w:cs="Segoe UI"/>
          <w:color w:val="000000"/>
          <w14:ligatures w14:val="none"/>
        </w:rPr>
        <w:t xml:space="preserve">MEDIC </w:t>
      </w:r>
      <w:r w:rsidRPr="002A7DAA">
        <w:rPr>
          <w:rFonts w:eastAsia="Times New Roman" w:cs="Segoe UI"/>
          <w:color w:val="000000"/>
          <w14:ligatures w14:val="none"/>
        </w:rPr>
        <w:t>staff that they want to transfer their credit to the patient.</w:t>
      </w:r>
    </w:p>
    <w:p w14:paraId="3C00D81E" w14:textId="4C5EA13B" w:rsidR="002A7DAA" w:rsidRPr="002A7DAA" w:rsidRDefault="002A7DAA" w:rsidP="002A7DA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 staff</w:t>
      </w:r>
      <w:r w:rsidRPr="002A7DAA">
        <w:rPr>
          <w:rFonts w:eastAsia="Times New Roman" w:cs="Segoe UI"/>
          <w:color w:val="000000"/>
          <w14:ligatures w14:val="none"/>
        </w:rPr>
        <w:t xml:space="preserve"> can </w:t>
      </w:r>
      <w:r>
        <w:rPr>
          <w:rFonts w:eastAsia="Times New Roman" w:cs="Segoe UI"/>
          <w:color w:val="000000"/>
          <w14:ligatures w14:val="none"/>
        </w:rPr>
        <w:t>never</w:t>
      </w:r>
      <w:r w:rsidRPr="002A7DAA">
        <w:rPr>
          <w:rFonts w:eastAsia="Times New Roman" w:cs="Segoe UI"/>
          <w:color w:val="000000"/>
          <w14:ligatures w14:val="none"/>
        </w:rPr>
        <w:t xml:space="preserve"> assume that just because the drive is for a patient, the donor wants to transfer their credit.</w:t>
      </w:r>
    </w:p>
    <w:p w14:paraId="076FDBC1" w14:textId="16B9F01C" w:rsidR="002A7DAA" w:rsidRPr="002A7DAA" w:rsidRDefault="002A7DAA" w:rsidP="002A7DA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</w:t>
      </w:r>
      <w:r w:rsidRPr="002A7DAA">
        <w:rPr>
          <w:rFonts w:eastAsia="Times New Roman" w:cs="Segoe UI"/>
          <w:color w:val="000000"/>
          <w14:ligatures w14:val="none"/>
        </w:rPr>
        <w:t xml:space="preserve"> must have authorization</w:t>
      </w:r>
      <w:r>
        <w:rPr>
          <w:rFonts w:eastAsia="Times New Roman" w:cs="Segoe UI"/>
          <w:color w:val="000000"/>
          <w14:ligatures w14:val="none"/>
        </w:rPr>
        <w:t xml:space="preserve"> from the donor.</w:t>
      </w:r>
    </w:p>
    <w:p w14:paraId="694E4152" w14:textId="76B5B182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will complete a credit transfer form for the donor. </w:t>
      </w:r>
    </w:p>
    <w:p w14:paraId="2C9B5713" w14:textId="750721C1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The form is then submitted to the MEDIC Customer Service Coordinator. </w:t>
      </w:r>
    </w:p>
    <w:p w14:paraId="7A2CC831" w14:textId="2A922544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will confirm that the donor had a successful donation. </w:t>
      </w:r>
      <w:r w:rsidRPr="002A7DAA">
        <w:rPr>
          <w:rFonts w:eastAsia="Times New Roman" w:cs="Segoe UI"/>
          <w:color w:val="000000"/>
          <w14:ligatures w14:val="none"/>
        </w:rPr>
        <w:t>Deferrals do</w:t>
      </w:r>
      <w:r>
        <w:rPr>
          <w:rFonts w:eastAsia="Times New Roman" w:cs="Segoe UI"/>
          <w:color w:val="000000"/>
          <w14:ligatures w14:val="none"/>
        </w:rPr>
        <w:t xml:space="preserve"> not result in a credit and therefore do not count for the program. </w:t>
      </w:r>
    </w:p>
    <w:p w14:paraId="2309051A" w14:textId="1E94F729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MEDIC Staff </w:t>
      </w:r>
      <w:r w:rsidRPr="002A7DAA">
        <w:rPr>
          <w:rFonts w:eastAsia="Times New Roman" w:cs="Segoe UI"/>
          <w:color w:val="000000"/>
          <w14:ligatures w14:val="none"/>
        </w:rPr>
        <w:t>must verify every single transfer request</w:t>
      </w:r>
      <w:r>
        <w:rPr>
          <w:rFonts w:eastAsia="Times New Roman" w:cs="Segoe UI"/>
          <w:color w:val="000000"/>
          <w14:ligatures w14:val="none"/>
        </w:rPr>
        <w:t xml:space="preserve"> and confirm that the donor is active.</w:t>
      </w:r>
    </w:p>
    <w:p w14:paraId="2C156F51" w14:textId="06BA6DF4" w:rsidR="002A7DAA" w:rsidRP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MEDIC Staff must</w:t>
      </w:r>
      <w:r w:rsidRPr="002A7DAA">
        <w:rPr>
          <w:rFonts w:eastAsia="Times New Roman" w:cs="Segoe UI"/>
          <w:color w:val="000000"/>
          <w14:ligatures w14:val="none"/>
        </w:rPr>
        <w:t xml:space="preserve"> manually transfer every credit to the patient's account</w:t>
      </w:r>
      <w:r>
        <w:rPr>
          <w:rFonts w:eastAsia="Times New Roman" w:cs="Segoe UI"/>
          <w:color w:val="000000"/>
          <w14:ligatures w14:val="none"/>
        </w:rPr>
        <w:t xml:space="preserve">. </w:t>
      </w:r>
    </w:p>
    <w:p w14:paraId="4D5C4B18" w14:textId="347DB85E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2A7DAA">
        <w:rPr>
          <w:rFonts w:eastAsia="Times New Roman" w:cs="Segoe UI"/>
          <w:color w:val="000000"/>
          <w14:ligatures w14:val="none"/>
        </w:rPr>
        <w:t xml:space="preserve">On the first Monday of the month, </w:t>
      </w:r>
      <w:r w:rsidR="002312F8">
        <w:rPr>
          <w:rFonts w:eastAsia="Times New Roman" w:cs="Segoe UI"/>
          <w:color w:val="000000"/>
          <w14:ligatures w14:val="none"/>
        </w:rPr>
        <w:t>MEDIC Staff</w:t>
      </w:r>
      <w:r w:rsidRPr="002A7DAA">
        <w:rPr>
          <w:rFonts w:eastAsia="Times New Roman" w:cs="Segoe UI"/>
          <w:color w:val="000000"/>
          <w14:ligatures w14:val="none"/>
        </w:rPr>
        <w:t xml:space="preserve"> sends usage logs to the hospitals for active patients. </w:t>
      </w:r>
    </w:p>
    <w:p w14:paraId="7481E1AF" w14:textId="6A9F63EC" w:rsidR="00506D5E" w:rsidRDefault="00EC7EAA" w:rsidP="00506D5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If the hospital is out of MEDIC’s service area, an itemized bill must be submitted by the patient before any credits</w:t>
      </w:r>
      <w:r w:rsidR="004930CF">
        <w:rPr>
          <w:rFonts w:eastAsia="Times New Roman" w:cs="Segoe UI"/>
          <w:color w:val="000000"/>
          <w14:ligatures w14:val="none"/>
        </w:rPr>
        <w:t xml:space="preserve"> or </w:t>
      </w:r>
      <w:r w:rsidR="006E3C93">
        <w:rPr>
          <w:rFonts w:eastAsia="Times New Roman" w:cs="Segoe UI"/>
          <w:color w:val="000000"/>
          <w14:ligatures w14:val="none"/>
        </w:rPr>
        <w:t>payments</w:t>
      </w:r>
      <w:r>
        <w:rPr>
          <w:rFonts w:eastAsia="Times New Roman" w:cs="Segoe UI"/>
          <w:color w:val="000000"/>
          <w14:ligatures w14:val="none"/>
        </w:rPr>
        <w:t xml:space="preserve"> can be processed. </w:t>
      </w:r>
    </w:p>
    <w:p w14:paraId="68B9BB4C" w14:textId="51D4F5C5" w:rsidR="002A7DAA" w:rsidRDefault="002A7DAA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2A7DAA">
        <w:rPr>
          <w:rFonts w:eastAsia="Times New Roman" w:cs="Segoe UI"/>
          <w:color w:val="000000"/>
          <w14:ligatures w14:val="none"/>
        </w:rPr>
        <w:t>Once those are</w:t>
      </w:r>
      <w:r w:rsidR="002312F8">
        <w:rPr>
          <w:rFonts w:eastAsia="Times New Roman" w:cs="Segoe UI"/>
          <w:color w:val="000000"/>
          <w14:ligatures w14:val="none"/>
        </w:rPr>
        <w:t xml:space="preserve"> returned, the final internal review of the </w:t>
      </w:r>
      <w:r w:rsidRPr="002A7DAA">
        <w:rPr>
          <w:rFonts w:eastAsia="Times New Roman" w:cs="Segoe UI"/>
          <w:color w:val="000000"/>
          <w14:ligatures w14:val="none"/>
        </w:rPr>
        <w:t>number of products used and the number of credits available</w:t>
      </w:r>
      <w:r w:rsidR="002312F8">
        <w:rPr>
          <w:rFonts w:eastAsia="Times New Roman" w:cs="Segoe UI"/>
          <w:color w:val="000000"/>
          <w14:ligatures w14:val="none"/>
        </w:rPr>
        <w:t xml:space="preserve"> for patients is completed. </w:t>
      </w:r>
    </w:p>
    <w:p w14:paraId="28AF5653" w14:textId="77777777" w:rsidR="00C87AC1" w:rsidRPr="00F15EF5" w:rsidRDefault="00C87AC1" w:rsidP="00C87AC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b/>
          <w:bCs/>
          <w:i/>
          <w:iCs/>
          <w:color w:val="000000"/>
          <w14:ligatures w14:val="none"/>
        </w:rPr>
      </w:pPr>
      <w:r w:rsidRPr="00F15EF5">
        <w:rPr>
          <w:b/>
          <w:bCs/>
          <w:i/>
          <w:iCs/>
        </w:rPr>
        <w:t xml:space="preserve">If there is no usage, there are no processing fees to cover. </w:t>
      </w:r>
    </w:p>
    <w:p w14:paraId="698F7422" w14:textId="77777777" w:rsidR="00C87AC1" w:rsidRPr="00506D5E" w:rsidRDefault="00C87AC1" w:rsidP="00C87AC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D777B9">
        <w:t>Beginning July 1, 2026:</w:t>
      </w:r>
    </w:p>
    <w:p w14:paraId="3F673AB8" w14:textId="77777777" w:rsidR="00C87AC1" w:rsidRPr="00506D5E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If a patient hasn't received transfusions for three months, current credits will be paid out by the 15th of the third month, and the account will be considered idle.  </w:t>
      </w:r>
    </w:p>
    <w:p w14:paraId="76447876" w14:textId="77777777" w:rsidR="00C87AC1" w:rsidRPr="00506D5E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For an idle account (meaning no usage), any accumulated credits will not be paid out. Credits are only paid when there is blood usage. </w:t>
      </w:r>
    </w:p>
    <w:p w14:paraId="3BCE3BFB" w14:textId="77777777" w:rsidR="00C87AC1" w:rsidRPr="004C0741" w:rsidRDefault="00C87AC1" w:rsidP="00C87AC1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 w:rsidRPr="00506D5E">
        <w:rPr>
          <w:rFonts w:cs="Segoe UI"/>
          <w:color w:val="000000"/>
          <w:bdr w:val="none" w:sz="0" w:space="0" w:color="auto" w:frame="1"/>
        </w:rPr>
        <w:t>If an account is idle for twelve months and MEDIC has not heard from the patient or their family, the account will be closed. </w:t>
      </w:r>
    </w:p>
    <w:p w14:paraId="01655D0C" w14:textId="736DCA1A" w:rsidR="00C87AC1" w:rsidRPr="00C87AC1" w:rsidRDefault="00C87AC1" w:rsidP="00C87AC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:bdr w:val="none" w:sz="0" w:space="0" w:color="auto" w:frame="1"/>
        </w:rPr>
        <w:t>MEDIC does not pay out credits solely because they are available. The patient must use blood products for MEDIC to cover the blood processing fees.</w:t>
      </w:r>
    </w:p>
    <w:p w14:paraId="38533BCF" w14:textId="6E127A11" w:rsidR="002A7DAA" w:rsidRPr="002A7DAA" w:rsidRDefault="002312F8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 xml:space="preserve">After this review, any other adjustments are made, and the Vice President of Communications and Public Relations will approve all documents and </w:t>
      </w:r>
      <w:r w:rsidR="001D4336">
        <w:rPr>
          <w:rFonts w:eastAsia="Times New Roman" w:cs="Segoe UI"/>
          <w:color w:val="000000"/>
          <w14:ligatures w14:val="none"/>
        </w:rPr>
        <w:t>payment</w:t>
      </w:r>
      <w:r>
        <w:rPr>
          <w:rFonts w:eastAsia="Times New Roman" w:cs="Segoe UI"/>
          <w:color w:val="000000"/>
          <w14:ligatures w14:val="none"/>
        </w:rPr>
        <w:t xml:space="preserve"> requests. </w:t>
      </w:r>
    </w:p>
    <w:p w14:paraId="6C2A4EEF" w14:textId="1DCF2D9F" w:rsidR="002A7DAA" w:rsidRDefault="002312F8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Segoe UI"/>
          <w:color w:val="000000"/>
          <w14:ligatures w14:val="none"/>
        </w:rPr>
      </w:pPr>
      <w:r>
        <w:rPr>
          <w:rFonts w:eastAsia="Times New Roman" w:cs="Segoe UI"/>
          <w:color w:val="000000"/>
          <w14:ligatures w14:val="none"/>
        </w:rPr>
        <w:t>Once the VP has</w:t>
      </w:r>
      <w:r w:rsidR="003B317E">
        <w:rPr>
          <w:rFonts w:eastAsia="Times New Roman" w:cs="Segoe UI"/>
          <w:color w:val="000000"/>
          <w14:ligatures w14:val="none"/>
        </w:rPr>
        <w:t xml:space="preserve"> </w:t>
      </w:r>
      <w:r>
        <w:rPr>
          <w:rFonts w:eastAsia="Times New Roman" w:cs="Segoe UI"/>
          <w:color w:val="000000"/>
          <w14:ligatures w14:val="none"/>
        </w:rPr>
        <w:t>reviewed and approved</w:t>
      </w:r>
      <w:r w:rsidR="003B317E">
        <w:rPr>
          <w:rFonts w:eastAsia="Times New Roman" w:cs="Segoe UI"/>
          <w:color w:val="000000"/>
          <w14:ligatures w14:val="none"/>
        </w:rPr>
        <w:t xml:space="preserve"> the documentation</w:t>
      </w:r>
      <w:r>
        <w:rPr>
          <w:rFonts w:eastAsia="Times New Roman" w:cs="Segoe UI"/>
          <w:color w:val="000000"/>
          <w14:ligatures w14:val="none"/>
        </w:rPr>
        <w:t xml:space="preserve">, the </w:t>
      </w:r>
      <w:r w:rsidR="001D4336">
        <w:rPr>
          <w:rFonts w:eastAsia="Times New Roman" w:cs="Segoe UI"/>
          <w:color w:val="000000"/>
          <w14:ligatures w14:val="none"/>
        </w:rPr>
        <w:t>payment</w:t>
      </w:r>
      <w:r>
        <w:rPr>
          <w:rFonts w:eastAsia="Times New Roman" w:cs="Segoe UI"/>
          <w:color w:val="000000"/>
          <w14:ligatures w14:val="none"/>
        </w:rPr>
        <w:t xml:space="preserve"> requests are submitted to the finance department for processing. </w:t>
      </w:r>
    </w:p>
    <w:p w14:paraId="5C8DABF4" w14:textId="67202B03" w:rsidR="00654CB5" w:rsidRPr="00654CB5" w:rsidRDefault="00180626" w:rsidP="002A7DA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 w:rsidRPr="00654CB5">
        <w:rPr>
          <w:rFonts w:eastAsia="Times New Roman" w:cs="Segoe UI"/>
          <w:color w:val="000000"/>
          <w14:ligatures w14:val="none"/>
        </w:rPr>
        <w:t>Payments will be made by ACH</w:t>
      </w:r>
      <w:r w:rsidR="008F0C91" w:rsidRPr="00654CB5">
        <w:rPr>
          <w:rFonts w:eastAsia="Times New Roman" w:cs="Segoe UI"/>
          <w:color w:val="000000"/>
          <w14:ligatures w14:val="none"/>
        </w:rPr>
        <w:t xml:space="preserve"> deposit</w:t>
      </w:r>
      <w:r w:rsidRPr="00654CB5">
        <w:rPr>
          <w:rFonts w:eastAsia="Times New Roman" w:cs="Segoe UI"/>
          <w:color w:val="000000"/>
          <w14:ligatures w14:val="none"/>
        </w:rPr>
        <w:t xml:space="preserve"> to the account provided by the patient or family.  Please </w:t>
      </w:r>
      <w:r w:rsidR="00654CB5" w:rsidRPr="00654CB5">
        <w:rPr>
          <w:rFonts w:eastAsia="Times New Roman" w:cs="Segoe UI"/>
          <w:color w:val="000000"/>
          <w14:ligatures w14:val="none"/>
        </w:rPr>
        <w:t>get with Kim Berrier to set this up</w:t>
      </w:r>
      <w:r w:rsidR="008F0C91" w:rsidRPr="00654CB5">
        <w:rPr>
          <w:rFonts w:eastAsia="Times New Roman" w:cs="Segoe UI"/>
          <w:color w:val="000000"/>
          <w14:ligatures w14:val="none"/>
        </w:rPr>
        <w:t>.</w:t>
      </w:r>
      <w:r w:rsidRPr="00654CB5">
        <w:rPr>
          <w:rFonts w:eastAsia="Times New Roman" w:cs="Segoe UI"/>
          <w:color w:val="000000"/>
          <w14:ligatures w14:val="none"/>
        </w:rPr>
        <w:t xml:space="preserve"> </w:t>
      </w:r>
    </w:p>
    <w:p w14:paraId="014653A0" w14:textId="3756DCD7" w:rsidR="002312F8" w:rsidRPr="00654CB5" w:rsidRDefault="002312F8" w:rsidP="00654CB5">
      <w:pPr>
        <w:shd w:val="clear" w:color="auto" w:fill="FFFFFF"/>
        <w:spacing w:before="100" w:beforeAutospacing="1" w:after="100" w:afterAutospacing="1"/>
        <w:textAlignment w:val="baseline"/>
        <w:rPr>
          <w:rFonts w:eastAsia="Times New Roman" w:cs="Times New Roman"/>
          <w:color w:val="000000"/>
          <w14:ligatures w14:val="none"/>
        </w:rPr>
      </w:pPr>
      <w:r w:rsidRPr="00654CB5">
        <w:rPr>
          <w:rFonts w:eastAsia="Times New Roman" w:cs="Times New Roman"/>
          <w:color w:val="000000"/>
          <w14:ligatures w14:val="none"/>
        </w:rPr>
        <w:lastRenderedPageBreak/>
        <w:t xml:space="preserve">MEDIC Staff make every attempt to have </w:t>
      </w:r>
      <w:r w:rsidR="00654CB5">
        <w:rPr>
          <w:rFonts w:eastAsia="Times New Roman" w:cs="Times New Roman"/>
          <w:color w:val="000000"/>
          <w14:ligatures w14:val="none"/>
        </w:rPr>
        <w:t>payments</w:t>
      </w:r>
      <w:r w:rsidRPr="00654CB5">
        <w:rPr>
          <w:rFonts w:eastAsia="Times New Roman" w:cs="Times New Roman"/>
          <w:color w:val="000000"/>
          <w14:ligatures w14:val="none"/>
        </w:rPr>
        <w:t xml:space="preserve"> processed by the 15</w:t>
      </w:r>
      <w:r w:rsidRPr="00654CB5">
        <w:rPr>
          <w:rFonts w:eastAsia="Times New Roman" w:cs="Times New Roman"/>
          <w:color w:val="000000"/>
          <w:vertAlign w:val="superscript"/>
          <w14:ligatures w14:val="none"/>
        </w:rPr>
        <w:t>th</w:t>
      </w:r>
      <w:r w:rsidRPr="00654CB5">
        <w:rPr>
          <w:rFonts w:eastAsia="Times New Roman" w:cs="Times New Roman"/>
          <w:color w:val="000000"/>
          <w14:ligatures w14:val="none"/>
        </w:rPr>
        <w:t xml:space="preserve"> of each month, but that is dependent on hospital response and confirmation of credits. </w:t>
      </w:r>
    </w:p>
    <w:p w14:paraId="41B9E895" w14:textId="76B65E7D" w:rsidR="002312F8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Questions about credits and payments should be directed to Kim Berrier at </w:t>
      </w:r>
      <w:hyperlink r:id="rId8" w:history="1">
        <w:r w:rsidRPr="007D4B59">
          <w:rPr>
            <w:rStyle w:val="Hyperlink"/>
            <w:rFonts w:eastAsia="Times New Roman" w:cs="Times New Roman"/>
            <w14:ligatures w14:val="none"/>
          </w:rPr>
          <w:t>kberrier@medicblood.org</w:t>
        </w:r>
      </w:hyperlink>
      <w:r>
        <w:rPr>
          <w:rFonts w:eastAsia="Times New Roman" w:cs="Times New Roman"/>
          <w:color w:val="000000"/>
          <w14:ligatures w14:val="none"/>
        </w:rPr>
        <w:t xml:space="preserve">. </w:t>
      </w:r>
    </w:p>
    <w:p w14:paraId="546D15FE" w14:textId="77777777" w:rsidR="002312F8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</w:p>
    <w:p w14:paraId="0C273E88" w14:textId="5FAB20EA" w:rsidR="002312F8" w:rsidRPr="002A7DAA" w:rsidRDefault="002312F8" w:rsidP="002A7DAA">
      <w:pPr>
        <w:shd w:val="clear" w:color="auto" w:fill="FFFFFF"/>
        <w:textAlignment w:val="baseline"/>
        <w:rPr>
          <w:rFonts w:eastAsia="Times New Roman" w:cs="Times New Roman"/>
          <w:color w:val="000000"/>
          <w14:ligatures w14:val="none"/>
        </w:rPr>
      </w:pPr>
      <w:r>
        <w:rPr>
          <w:rFonts w:eastAsia="Times New Roman" w:cs="Times New Roman"/>
          <w:color w:val="000000"/>
          <w14:ligatures w14:val="none"/>
        </w:rPr>
        <w:t xml:space="preserve">Please sign below that you have read this information and understand it. </w:t>
      </w:r>
    </w:p>
    <w:p w14:paraId="0E5F0A2E" w14:textId="77777777" w:rsidR="00E14E62" w:rsidRPr="002A7DAA" w:rsidRDefault="00E14E62"/>
    <w:p w14:paraId="5E6B7024" w14:textId="61B65BF7" w:rsidR="002312F8" w:rsidRPr="002312F8" w:rsidRDefault="002312F8" w:rsidP="002312F8">
      <w:pPr>
        <w:ind w:left="720"/>
        <w:contextualSpacing/>
        <w:rPr>
          <w:rFonts w:eastAsia="Calibri" w:cs="Times New Roman"/>
          <w:u w:val="single"/>
          <w14:ligatures w14:val="none"/>
        </w:rPr>
      </w:pP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</w:p>
    <w:p w14:paraId="5ABA0EFC" w14:textId="2BF2F0B1" w:rsidR="002312F8" w:rsidRPr="002312F8" w:rsidRDefault="002312F8" w:rsidP="002312F8">
      <w:pPr>
        <w:ind w:left="720"/>
        <w:contextualSpacing/>
        <w:rPr>
          <w:rFonts w:eastAsia="Calibri" w:cs="Times New Roman"/>
          <w14:ligatures w14:val="none"/>
        </w:rPr>
      </w:pPr>
      <w:r w:rsidRPr="002312F8">
        <w:rPr>
          <w:rFonts w:eastAsia="Calibri" w:cs="Times New Roman"/>
          <w14:ligatures w14:val="none"/>
        </w:rPr>
        <w:t>Patient Name</w:t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 w:rsidRPr="002312F8">
        <w:rPr>
          <w:rFonts w:eastAsia="Calibri" w:cs="Times New Roman"/>
          <w14:ligatures w14:val="none"/>
        </w:rPr>
        <w:tab/>
      </w:r>
      <w:r>
        <w:rPr>
          <w:rFonts w:eastAsia="Calibri" w:cs="Times New Roman"/>
          <w14:ligatures w14:val="none"/>
        </w:rPr>
        <w:t>Date</w:t>
      </w:r>
    </w:p>
    <w:p w14:paraId="2EDDC7B1" w14:textId="77777777" w:rsidR="002312F8" w:rsidRPr="002312F8" w:rsidRDefault="002312F8" w:rsidP="002312F8">
      <w:pPr>
        <w:ind w:left="720"/>
        <w:contextualSpacing/>
        <w:rPr>
          <w:rFonts w:eastAsia="Calibri" w:cs="Times New Roman"/>
          <w14:ligatures w14:val="none"/>
        </w:rPr>
      </w:pPr>
    </w:p>
    <w:p w14:paraId="0D42AB98" w14:textId="042BD6AD" w:rsidR="002312F8" w:rsidRPr="002312F8" w:rsidRDefault="002312F8" w:rsidP="002312F8">
      <w:pPr>
        <w:ind w:left="720"/>
        <w:contextualSpacing/>
        <w:rPr>
          <w:rFonts w:eastAsia="Calibri" w:cs="Times New Roman"/>
          <w:u w:val="single"/>
          <w14:ligatures w14:val="none"/>
        </w:rPr>
      </w:pP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 w:rsidRPr="002312F8">
        <w:rPr>
          <w:rFonts w:eastAsia="Calibri" w:cs="Times New Roman"/>
          <w:u w:val="single"/>
          <w14:ligatures w14:val="none"/>
        </w:rPr>
        <w:tab/>
      </w:r>
      <w:r>
        <w:rPr>
          <w:rFonts w:eastAsia="Calibri" w:cs="Times New Roman"/>
          <w:u w:val="single"/>
          <w14:ligatures w14:val="none"/>
        </w:rPr>
        <w:tab/>
      </w:r>
    </w:p>
    <w:p w14:paraId="3F71E04F" w14:textId="0D25F4C5" w:rsidR="002A7DAA" w:rsidRPr="002A7DAA" w:rsidRDefault="002312F8" w:rsidP="002312F8">
      <w:pPr>
        <w:ind w:left="720"/>
        <w:contextualSpacing/>
      </w:pPr>
      <w:r w:rsidRPr="002312F8">
        <w:rPr>
          <w:rFonts w:eastAsia="Calibri" w:cs="Times New Roman"/>
          <w14:ligatures w14:val="none"/>
        </w:rPr>
        <w:t xml:space="preserve">Patient/Guardian/Representative </w:t>
      </w:r>
      <w:r>
        <w:rPr>
          <w:rFonts w:eastAsia="Calibri" w:cs="Times New Roman"/>
          <w14:ligatures w14:val="none"/>
        </w:rPr>
        <w:t>Signature</w:t>
      </w:r>
    </w:p>
    <w:sectPr w:rsidR="002A7DAA" w:rsidRPr="002A7D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3BDB" w14:textId="77777777" w:rsidR="004468FD" w:rsidRDefault="004468FD" w:rsidP="002A7DAA">
      <w:r>
        <w:separator/>
      </w:r>
    </w:p>
  </w:endnote>
  <w:endnote w:type="continuationSeparator" w:id="0">
    <w:p w14:paraId="2AB3A581" w14:textId="77777777" w:rsidR="004468FD" w:rsidRDefault="004468FD" w:rsidP="002A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9DAA" w14:textId="2BF0F020" w:rsidR="002312F8" w:rsidRDefault="002312F8" w:rsidP="002312F8">
    <w:pPr>
      <w:pStyle w:val="Footer"/>
      <w:jc w:val="right"/>
    </w:pPr>
    <w:r>
      <w:t xml:space="preserve">Effective </w:t>
    </w:r>
    <w:r w:rsidR="008F0DC3">
      <w:t>6.</w:t>
    </w:r>
    <w:r w:rsidR="00654CB5">
      <w:t>30</w:t>
    </w:r>
    <w:r w:rsidR="008F0DC3">
      <w:t>.26</w:t>
    </w:r>
  </w:p>
  <w:p w14:paraId="7F38A911" w14:textId="77777777" w:rsidR="002312F8" w:rsidRDefault="002312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06760" w14:textId="77777777" w:rsidR="004468FD" w:rsidRDefault="004468FD" w:rsidP="002A7DAA">
      <w:r>
        <w:separator/>
      </w:r>
    </w:p>
  </w:footnote>
  <w:footnote w:type="continuationSeparator" w:id="0">
    <w:p w14:paraId="2AA12978" w14:textId="77777777" w:rsidR="004468FD" w:rsidRDefault="004468FD" w:rsidP="002A7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D163E" w14:textId="230609D1" w:rsidR="002A7DAA" w:rsidRDefault="002A7DA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B36E5E" wp14:editId="662D2876">
          <wp:simplePos x="0" y="0"/>
          <wp:positionH relativeFrom="margin">
            <wp:align>right</wp:align>
          </wp:positionH>
          <wp:positionV relativeFrom="paragraph">
            <wp:posOffset>-175260</wp:posOffset>
          </wp:positionV>
          <wp:extent cx="1625124" cy="563162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124" cy="5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B7160" w14:textId="77777777" w:rsidR="002A7DAA" w:rsidRDefault="002A7D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A7775"/>
    <w:multiLevelType w:val="multilevel"/>
    <w:tmpl w:val="7C123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E34EC4"/>
    <w:multiLevelType w:val="multilevel"/>
    <w:tmpl w:val="13D65E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AF595D"/>
    <w:multiLevelType w:val="hybridMultilevel"/>
    <w:tmpl w:val="3B58E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939237">
    <w:abstractNumId w:val="0"/>
  </w:num>
  <w:num w:numId="2" w16cid:durableId="662583769">
    <w:abstractNumId w:val="2"/>
  </w:num>
  <w:num w:numId="3" w16cid:durableId="171130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AA"/>
    <w:rsid w:val="00002099"/>
    <w:rsid w:val="00094C7A"/>
    <w:rsid w:val="00180626"/>
    <w:rsid w:val="001D4336"/>
    <w:rsid w:val="002312F8"/>
    <w:rsid w:val="002A7DAA"/>
    <w:rsid w:val="003A1084"/>
    <w:rsid w:val="003B317E"/>
    <w:rsid w:val="004468FD"/>
    <w:rsid w:val="00470989"/>
    <w:rsid w:val="004930CF"/>
    <w:rsid w:val="004C0741"/>
    <w:rsid w:val="00506D5E"/>
    <w:rsid w:val="005428D1"/>
    <w:rsid w:val="00552DE6"/>
    <w:rsid w:val="00654CB5"/>
    <w:rsid w:val="006E3C93"/>
    <w:rsid w:val="007527C7"/>
    <w:rsid w:val="0075724B"/>
    <w:rsid w:val="008115B1"/>
    <w:rsid w:val="008B1DA8"/>
    <w:rsid w:val="008B7565"/>
    <w:rsid w:val="008F0C91"/>
    <w:rsid w:val="008F0DC3"/>
    <w:rsid w:val="008F2AA4"/>
    <w:rsid w:val="0091146D"/>
    <w:rsid w:val="009D0826"/>
    <w:rsid w:val="00B3312E"/>
    <w:rsid w:val="00B370C9"/>
    <w:rsid w:val="00BF3D97"/>
    <w:rsid w:val="00C87AC1"/>
    <w:rsid w:val="00CE3613"/>
    <w:rsid w:val="00D81159"/>
    <w:rsid w:val="00D92A02"/>
    <w:rsid w:val="00E14E62"/>
    <w:rsid w:val="00E45CAD"/>
    <w:rsid w:val="00E46C4A"/>
    <w:rsid w:val="00EC7EAA"/>
    <w:rsid w:val="00EE53F9"/>
    <w:rsid w:val="00F1181A"/>
    <w:rsid w:val="00F15EF5"/>
    <w:rsid w:val="00F371C7"/>
    <w:rsid w:val="00F5705F"/>
    <w:rsid w:val="00FB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9B08"/>
  <w15:chartTrackingRefBased/>
  <w15:docId w15:val="{0CD060ED-F932-4629-97FE-A4D81A29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Light" w:eastAsiaTheme="minorHAnsi" w:hAnsi="Aptos Light" w:cs="Calibri Light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D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D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D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D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D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D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D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D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D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D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D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D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D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D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D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D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D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D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D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D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D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D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DAA"/>
  </w:style>
  <w:style w:type="paragraph" w:styleId="Footer">
    <w:name w:val="footer"/>
    <w:basedOn w:val="Normal"/>
    <w:link w:val="FooterChar"/>
    <w:uiPriority w:val="99"/>
    <w:unhideWhenUsed/>
    <w:rsid w:val="002A7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DAA"/>
  </w:style>
  <w:style w:type="character" w:styleId="Hyperlink">
    <w:name w:val="Hyperlink"/>
    <w:basedOn w:val="DefaultParagraphFont"/>
    <w:uiPriority w:val="99"/>
    <w:unhideWhenUsed/>
    <w:rsid w:val="002A7D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DA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06D5E"/>
    <w:pPr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errier@medicblood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berrier@medicblood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Altman</dc:creator>
  <cp:keywords/>
  <dc:description/>
  <cp:lastModifiedBy>Kristy Altman</cp:lastModifiedBy>
  <cp:revision>15</cp:revision>
  <dcterms:created xsi:type="dcterms:W3CDTF">2026-03-06T14:59:00Z</dcterms:created>
  <dcterms:modified xsi:type="dcterms:W3CDTF">2026-09-28T19:37:00Z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7dcb296c-f738-4f9c-ba4d-422a4cad54e5</vt:lpwstr>
  </property>
</Properties>
</file>