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7AE" w:rsidRDefault="000547AE" w:rsidP="000547AE">
      <w:pPr>
        <w:autoSpaceDE w:val="0"/>
        <w:autoSpaceDN w:val="0"/>
        <w:adjustRightInd w:val="0"/>
        <w:spacing w:after="0" w:line="240" w:lineRule="auto"/>
        <w:jc w:val="center"/>
        <w:rPr>
          <w:rFonts w:ascii="Times New Roman" w:hAnsi="Times New Roman" w:cs="Times New Roman"/>
          <w:b/>
          <w:bCs/>
          <w:color w:val="000000"/>
          <w:sz w:val="24"/>
          <w:szCs w:val="24"/>
          <w:u w:val="single"/>
        </w:rPr>
      </w:pPr>
      <w:r w:rsidRPr="00D1474A">
        <w:rPr>
          <w:rFonts w:ascii="Times New Roman" w:hAnsi="Times New Roman" w:cs="Times New Roman"/>
          <w:b/>
          <w:bCs/>
          <w:color w:val="000000"/>
          <w:sz w:val="24"/>
          <w:szCs w:val="24"/>
          <w:u w:val="single"/>
        </w:rPr>
        <w:t>MEDICATION DEFERRAL LIST</w:t>
      </w:r>
    </w:p>
    <w:p w:rsidR="003E79A5" w:rsidRPr="00D1474A" w:rsidRDefault="003E79A5" w:rsidP="000547AE">
      <w:pPr>
        <w:autoSpaceDE w:val="0"/>
        <w:autoSpaceDN w:val="0"/>
        <w:adjustRightInd w:val="0"/>
        <w:spacing w:after="0" w:line="240" w:lineRule="auto"/>
        <w:jc w:val="center"/>
        <w:rPr>
          <w:rFonts w:ascii="Times New Roman" w:hAnsi="Times New Roman" w:cs="Times New Roman"/>
          <w:b/>
          <w:bCs/>
          <w:color w:val="000000"/>
          <w:sz w:val="24"/>
          <w:szCs w:val="24"/>
          <w:u w:val="single"/>
        </w:rPr>
      </w:pPr>
    </w:p>
    <w:p w:rsidR="000547AE" w:rsidRDefault="000547AE" w:rsidP="000547AE">
      <w:pPr>
        <w:autoSpaceDE w:val="0"/>
        <w:autoSpaceDN w:val="0"/>
        <w:adjustRightInd w:val="0"/>
        <w:spacing w:after="0" w:line="240" w:lineRule="auto"/>
        <w:rPr>
          <w:rFonts w:ascii="Times New Roman" w:hAnsi="Times New Roman" w:cs="Times New Roman"/>
          <w:b/>
          <w:bCs/>
          <w:color w:val="000000"/>
          <w:sz w:val="24"/>
          <w:szCs w:val="24"/>
        </w:rPr>
      </w:pPr>
      <w:r w:rsidRPr="00D1474A">
        <w:rPr>
          <w:rFonts w:ascii="Times New Roman" w:hAnsi="Times New Roman" w:cs="Times New Roman"/>
          <w:b/>
          <w:bCs/>
          <w:color w:val="000000"/>
          <w:sz w:val="24"/>
          <w:szCs w:val="24"/>
        </w:rPr>
        <w:t xml:space="preserve">Please tell us if you are now taking or if you have </w:t>
      </w:r>
      <w:r w:rsidRPr="00D1474A">
        <w:rPr>
          <w:rFonts w:ascii="Times New Roman" w:hAnsi="Times New Roman" w:cs="Times New Roman"/>
          <w:b/>
          <w:bCs/>
          <w:color w:val="000000"/>
          <w:sz w:val="24"/>
          <w:szCs w:val="24"/>
          <w:u w:val="single"/>
        </w:rPr>
        <w:t xml:space="preserve">EVER </w:t>
      </w:r>
      <w:r w:rsidRPr="00D1474A">
        <w:rPr>
          <w:rFonts w:ascii="Times New Roman" w:hAnsi="Times New Roman" w:cs="Times New Roman"/>
          <w:b/>
          <w:bCs/>
          <w:color w:val="000000"/>
          <w:sz w:val="24"/>
          <w:szCs w:val="24"/>
        </w:rPr>
        <w:t>taken any of these medications:</w:t>
      </w:r>
    </w:p>
    <w:p w:rsidR="00EB0C46" w:rsidRPr="00EB0C46" w:rsidRDefault="00EB0C46" w:rsidP="000547AE">
      <w:pPr>
        <w:autoSpaceDE w:val="0"/>
        <w:autoSpaceDN w:val="0"/>
        <w:adjustRightInd w:val="0"/>
        <w:spacing w:after="0" w:line="240" w:lineRule="auto"/>
        <w:rPr>
          <w:rFonts w:ascii="Times New Roman" w:hAnsi="Times New Roman" w:cs="Times New Roman"/>
          <w:color w:val="000000"/>
          <w:sz w:val="12"/>
          <w:szCs w:val="12"/>
        </w:rPr>
      </w:pPr>
    </w:p>
    <w:p w:rsidR="000547AE" w:rsidRPr="00D1474A" w:rsidRDefault="000547AE" w:rsidP="000547AE">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rPr>
      </w:pPr>
      <w:proofErr w:type="spellStart"/>
      <w:r w:rsidRPr="00D1474A">
        <w:rPr>
          <w:rFonts w:ascii="Times New Roman" w:hAnsi="Times New Roman" w:cs="Times New Roman"/>
          <w:b/>
          <w:bCs/>
          <w:color w:val="000000"/>
          <w:sz w:val="24"/>
          <w:szCs w:val="24"/>
        </w:rPr>
        <w:t>Proscar</w:t>
      </w:r>
      <w:proofErr w:type="spellEnd"/>
      <w:r w:rsidRPr="00D1474A">
        <w:rPr>
          <w:rFonts w:ascii="Times New Roman" w:hAnsi="Times New Roman" w:cs="Times New Roman"/>
          <w:b/>
          <w:bCs/>
          <w:color w:val="000000"/>
          <w:sz w:val="24"/>
          <w:szCs w:val="24"/>
        </w:rPr>
        <w:t>© (</w:t>
      </w:r>
      <w:proofErr w:type="spellStart"/>
      <w:r w:rsidRPr="00D1474A">
        <w:rPr>
          <w:rFonts w:ascii="Times New Roman" w:hAnsi="Times New Roman" w:cs="Times New Roman"/>
          <w:b/>
          <w:bCs/>
          <w:color w:val="000000"/>
          <w:sz w:val="24"/>
          <w:szCs w:val="24"/>
        </w:rPr>
        <w:t>finasteride</w:t>
      </w:r>
      <w:proofErr w:type="spellEnd"/>
      <w:r w:rsidRPr="00D1474A">
        <w:rPr>
          <w:rFonts w:ascii="Times New Roman" w:hAnsi="Times New Roman" w:cs="Times New Roman"/>
          <w:b/>
          <w:bCs/>
          <w:color w:val="000000"/>
          <w:sz w:val="24"/>
          <w:szCs w:val="24"/>
        </w:rPr>
        <w:t xml:space="preserve">) </w:t>
      </w:r>
      <w:r w:rsidRPr="00D1474A">
        <w:rPr>
          <w:rFonts w:ascii="Times New Roman" w:hAnsi="Times New Roman" w:cs="Times New Roman"/>
          <w:color w:val="000000"/>
          <w:sz w:val="24"/>
          <w:szCs w:val="24"/>
        </w:rPr>
        <w:t>− usually given</w:t>
      </w:r>
      <w:r w:rsidR="00A70A0A" w:rsidRPr="00D1474A">
        <w:rPr>
          <w:rFonts w:ascii="Times New Roman" w:hAnsi="Times New Roman" w:cs="Times New Roman"/>
          <w:color w:val="000000"/>
          <w:sz w:val="24"/>
          <w:szCs w:val="24"/>
        </w:rPr>
        <w:t xml:space="preserve"> for prostate gland enlargement</w:t>
      </w:r>
      <w:r w:rsidRPr="00D1474A">
        <w:rPr>
          <w:rFonts w:ascii="Times New Roman" w:hAnsi="Times New Roman" w:cs="Times New Roman"/>
          <w:color w:val="000000"/>
          <w:sz w:val="24"/>
          <w:szCs w:val="24"/>
        </w:rPr>
        <w:br/>
      </w:r>
    </w:p>
    <w:p w:rsidR="000547AE" w:rsidRPr="00D1474A" w:rsidRDefault="000547AE" w:rsidP="000547AE">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D1474A">
        <w:rPr>
          <w:rFonts w:ascii="Times New Roman" w:hAnsi="Times New Roman" w:cs="Times New Roman"/>
          <w:b/>
          <w:bCs/>
          <w:color w:val="000000"/>
          <w:sz w:val="24"/>
          <w:szCs w:val="24"/>
        </w:rPr>
        <w:t>Avodart©</w:t>
      </w:r>
      <w:r w:rsidR="00C8431B">
        <w:rPr>
          <w:rFonts w:ascii="Times New Roman" w:hAnsi="Times New Roman" w:cs="Times New Roman"/>
          <w:b/>
          <w:bCs/>
          <w:color w:val="000000"/>
          <w:sz w:val="24"/>
          <w:szCs w:val="24"/>
        </w:rPr>
        <w:t xml:space="preserve">, </w:t>
      </w:r>
      <w:proofErr w:type="spellStart"/>
      <w:r w:rsidR="0047506F">
        <w:rPr>
          <w:rFonts w:ascii="Times New Roman" w:hAnsi="Times New Roman" w:cs="Times New Roman"/>
          <w:b/>
          <w:bCs/>
          <w:color w:val="000000"/>
          <w:sz w:val="24"/>
          <w:szCs w:val="24"/>
        </w:rPr>
        <w:t>Jalyn</w:t>
      </w:r>
      <w:proofErr w:type="spellEnd"/>
      <w:r w:rsidR="0047506F">
        <w:rPr>
          <w:rFonts w:ascii="Times New Roman" w:hAnsi="Times New Roman" w:cs="Times New Roman"/>
          <w:b/>
          <w:bCs/>
          <w:color w:val="000000"/>
          <w:sz w:val="24"/>
          <w:szCs w:val="24"/>
        </w:rPr>
        <w:t xml:space="preserve">©, </w:t>
      </w:r>
      <w:r w:rsidR="00C8431B">
        <w:rPr>
          <w:rFonts w:ascii="Times New Roman" w:hAnsi="Times New Roman" w:cs="Times New Roman"/>
          <w:b/>
          <w:bCs/>
          <w:color w:val="000000"/>
          <w:sz w:val="24"/>
          <w:szCs w:val="24"/>
        </w:rPr>
        <w:t>(</w:t>
      </w:r>
      <w:proofErr w:type="spellStart"/>
      <w:r w:rsidRPr="00D1474A">
        <w:rPr>
          <w:rFonts w:ascii="Times New Roman" w:hAnsi="Times New Roman" w:cs="Times New Roman"/>
          <w:b/>
          <w:bCs/>
          <w:color w:val="000000"/>
          <w:sz w:val="24"/>
          <w:szCs w:val="24"/>
        </w:rPr>
        <w:t>dutasteride</w:t>
      </w:r>
      <w:proofErr w:type="spellEnd"/>
      <w:r w:rsidRPr="00D1474A">
        <w:rPr>
          <w:rFonts w:ascii="Times New Roman" w:hAnsi="Times New Roman" w:cs="Times New Roman"/>
          <w:b/>
          <w:bCs/>
          <w:color w:val="000000"/>
          <w:sz w:val="24"/>
          <w:szCs w:val="24"/>
        </w:rPr>
        <w:t xml:space="preserve">) </w:t>
      </w:r>
      <w:r w:rsidRPr="00D1474A">
        <w:rPr>
          <w:rFonts w:ascii="Times New Roman" w:hAnsi="Times New Roman" w:cs="Times New Roman"/>
          <w:color w:val="000000"/>
          <w:sz w:val="24"/>
          <w:szCs w:val="24"/>
        </w:rPr>
        <w:t>− usually</w:t>
      </w:r>
      <w:r w:rsidR="00A70A0A" w:rsidRPr="00D1474A">
        <w:rPr>
          <w:rFonts w:ascii="Times New Roman" w:hAnsi="Times New Roman" w:cs="Times New Roman"/>
          <w:color w:val="000000"/>
          <w:sz w:val="24"/>
          <w:szCs w:val="24"/>
        </w:rPr>
        <w:t xml:space="preserve"> given for prostate enlargement</w:t>
      </w:r>
      <w:r w:rsidRPr="00D1474A">
        <w:rPr>
          <w:rFonts w:ascii="Times New Roman" w:hAnsi="Times New Roman" w:cs="Times New Roman"/>
          <w:color w:val="000000"/>
          <w:sz w:val="24"/>
          <w:szCs w:val="24"/>
        </w:rPr>
        <w:br/>
      </w:r>
    </w:p>
    <w:p w:rsidR="000547AE" w:rsidRPr="00D1474A" w:rsidRDefault="000547AE" w:rsidP="000547AE">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rPr>
      </w:pPr>
      <w:proofErr w:type="spellStart"/>
      <w:r w:rsidRPr="00D1474A">
        <w:rPr>
          <w:rFonts w:ascii="Times New Roman" w:hAnsi="Times New Roman" w:cs="Times New Roman"/>
          <w:b/>
          <w:bCs/>
          <w:color w:val="000000"/>
          <w:sz w:val="24"/>
          <w:szCs w:val="24"/>
        </w:rPr>
        <w:t>Propecia</w:t>
      </w:r>
      <w:proofErr w:type="spellEnd"/>
      <w:r w:rsidRPr="00D1474A">
        <w:rPr>
          <w:rFonts w:ascii="Times New Roman" w:hAnsi="Times New Roman" w:cs="Times New Roman"/>
          <w:b/>
          <w:bCs/>
          <w:color w:val="000000"/>
          <w:sz w:val="24"/>
          <w:szCs w:val="24"/>
        </w:rPr>
        <w:t>© (</w:t>
      </w:r>
      <w:proofErr w:type="spellStart"/>
      <w:r w:rsidRPr="00D1474A">
        <w:rPr>
          <w:rFonts w:ascii="Times New Roman" w:hAnsi="Times New Roman" w:cs="Times New Roman"/>
          <w:b/>
          <w:bCs/>
          <w:color w:val="000000"/>
          <w:sz w:val="24"/>
          <w:szCs w:val="24"/>
        </w:rPr>
        <w:t>finasteride</w:t>
      </w:r>
      <w:proofErr w:type="spellEnd"/>
      <w:r w:rsidRPr="00D1474A">
        <w:rPr>
          <w:rFonts w:ascii="Times New Roman" w:hAnsi="Times New Roman" w:cs="Times New Roman"/>
          <w:b/>
          <w:bCs/>
          <w:color w:val="000000"/>
          <w:sz w:val="24"/>
          <w:szCs w:val="24"/>
        </w:rPr>
        <w:t xml:space="preserve">) </w:t>
      </w:r>
      <w:r w:rsidRPr="00D1474A">
        <w:rPr>
          <w:rFonts w:ascii="Times New Roman" w:hAnsi="Times New Roman" w:cs="Times New Roman"/>
          <w:color w:val="000000"/>
          <w:sz w:val="24"/>
          <w:szCs w:val="24"/>
        </w:rPr>
        <w:t>−</w:t>
      </w:r>
      <w:r w:rsidR="00A70A0A" w:rsidRPr="00D1474A">
        <w:rPr>
          <w:rFonts w:ascii="Times New Roman" w:hAnsi="Times New Roman" w:cs="Times New Roman"/>
          <w:color w:val="000000"/>
          <w:sz w:val="24"/>
          <w:szCs w:val="24"/>
        </w:rPr>
        <w:t xml:space="preserve"> usually given for baldness</w:t>
      </w:r>
      <w:r w:rsidRPr="00D1474A">
        <w:rPr>
          <w:rFonts w:ascii="Times New Roman" w:hAnsi="Times New Roman" w:cs="Times New Roman"/>
          <w:color w:val="000000"/>
          <w:sz w:val="24"/>
          <w:szCs w:val="24"/>
        </w:rPr>
        <w:br/>
      </w:r>
    </w:p>
    <w:p w:rsidR="000547AE" w:rsidRPr="00D1474A" w:rsidRDefault="00C8431B" w:rsidP="000547AE">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Accutane©, </w:t>
      </w:r>
      <w:proofErr w:type="spellStart"/>
      <w:r>
        <w:rPr>
          <w:rFonts w:ascii="Times New Roman" w:hAnsi="Times New Roman" w:cs="Times New Roman"/>
          <w:b/>
          <w:bCs/>
          <w:color w:val="000000"/>
          <w:sz w:val="24"/>
          <w:szCs w:val="24"/>
        </w:rPr>
        <w:t>Absorica</w:t>
      </w:r>
      <w:proofErr w:type="spellEnd"/>
      <w:r>
        <w:rPr>
          <w:rFonts w:ascii="Times New Roman" w:hAnsi="Times New Roman" w:cs="Times New Roman"/>
          <w:b/>
          <w:bCs/>
          <w:color w:val="000000"/>
          <w:sz w:val="24"/>
          <w:szCs w:val="24"/>
        </w:rPr>
        <w:t xml:space="preserve">, </w:t>
      </w:r>
      <w:proofErr w:type="spellStart"/>
      <w:r w:rsidR="000547AE" w:rsidRPr="00D1474A">
        <w:rPr>
          <w:rFonts w:ascii="Times New Roman" w:hAnsi="Times New Roman" w:cs="Times New Roman"/>
          <w:b/>
          <w:bCs/>
          <w:color w:val="000000"/>
          <w:sz w:val="24"/>
          <w:szCs w:val="24"/>
        </w:rPr>
        <w:t>Amnesteem</w:t>
      </w:r>
      <w:proofErr w:type="spellEnd"/>
      <w:r w:rsidR="000547AE" w:rsidRPr="00D1474A">
        <w:rPr>
          <w:rFonts w:ascii="Times New Roman" w:hAnsi="Times New Roman" w:cs="Times New Roman"/>
          <w:b/>
          <w:bCs/>
          <w:color w:val="000000"/>
          <w:sz w:val="24"/>
          <w:szCs w:val="24"/>
        </w:rPr>
        <w:t xml:space="preserve">, </w:t>
      </w:r>
      <w:proofErr w:type="spellStart"/>
      <w:r w:rsidR="000547AE" w:rsidRPr="00D1474A">
        <w:rPr>
          <w:rFonts w:ascii="Times New Roman" w:hAnsi="Times New Roman" w:cs="Times New Roman"/>
          <w:b/>
          <w:bCs/>
          <w:color w:val="000000"/>
          <w:sz w:val="24"/>
          <w:szCs w:val="24"/>
        </w:rPr>
        <w:t>Claravis</w:t>
      </w:r>
      <w:proofErr w:type="spellEnd"/>
      <w:r w:rsidR="000547AE" w:rsidRPr="00D1474A">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Myorisan</w:t>
      </w:r>
      <w:proofErr w:type="spellEnd"/>
      <w:r>
        <w:rPr>
          <w:rFonts w:ascii="Times New Roman" w:hAnsi="Times New Roman" w:cs="Times New Roman"/>
          <w:b/>
          <w:bCs/>
          <w:color w:val="000000"/>
          <w:sz w:val="24"/>
          <w:szCs w:val="24"/>
        </w:rPr>
        <w:t xml:space="preserve">, </w:t>
      </w:r>
      <w:proofErr w:type="spellStart"/>
      <w:r w:rsidR="000547AE" w:rsidRPr="00D1474A">
        <w:rPr>
          <w:rFonts w:ascii="Times New Roman" w:hAnsi="Times New Roman" w:cs="Times New Roman"/>
          <w:b/>
          <w:bCs/>
          <w:color w:val="000000"/>
          <w:sz w:val="24"/>
          <w:szCs w:val="24"/>
        </w:rPr>
        <w:t>Sotret</w:t>
      </w:r>
      <w:proofErr w:type="spellEnd"/>
      <w:r w:rsidR="000547AE" w:rsidRPr="00D1474A">
        <w:rPr>
          <w:rFonts w:ascii="Times New Roman" w:hAnsi="Times New Roman" w:cs="Times New Roman"/>
          <w:b/>
          <w:bCs/>
          <w:color w:val="000000"/>
          <w:sz w:val="24"/>
          <w:szCs w:val="24"/>
        </w:rPr>
        <w:t>,</w:t>
      </w:r>
      <w:r w:rsidR="006211F4">
        <w:rPr>
          <w:rFonts w:ascii="Times New Roman" w:hAnsi="Times New Roman" w:cs="Times New Roman"/>
          <w:b/>
          <w:bCs/>
          <w:color w:val="000000"/>
          <w:sz w:val="24"/>
          <w:szCs w:val="24"/>
        </w:rPr>
        <w:t xml:space="preserve"> </w:t>
      </w:r>
      <w:proofErr w:type="spellStart"/>
      <w:r w:rsidR="006211F4">
        <w:rPr>
          <w:rFonts w:ascii="Times New Roman" w:hAnsi="Times New Roman" w:cs="Times New Roman"/>
          <w:b/>
          <w:bCs/>
          <w:color w:val="000000"/>
          <w:sz w:val="24"/>
          <w:szCs w:val="24"/>
        </w:rPr>
        <w:t>Zenatane</w:t>
      </w:r>
      <w:proofErr w:type="spellEnd"/>
      <w:r w:rsidR="006211F4">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w:t>
      </w:r>
      <w:proofErr w:type="spellStart"/>
      <w:r w:rsidR="000547AE" w:rsidRPr="00D1474A">
        <w:rPr>
          <w:rFonts w:ascii="Times New Roman" w:hAnsi="Times New Roman" w:cs="Times New Roman"/>
          <w:b/>
          <w:bCs/>
          <w:color w:val="000000"/>
          <w:sz w:val="24"/>
          <w:szCs w:val="24"/>
        </w:rPr>
        <w:t>isotretinoin</w:t>
      </w:r>
      <w:proofErr w:type="spellEnd"/>
      <w:r w:rsidR="000547AE" w:rsidRPr="00D1474A">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000547AE" w:rsidRPr="00D1474A">
        <w:rPr>
          <w:rFonts w:ascii="Times New Roman" w:hAnsi="Times New Roman" w:cs="Times New Roman"/>
          <w:color w:val="000000"/>
          <w:sz w:val="24"/>
          <w:szCs w:val="24"/>
        </w:rPr>
        <w:t>−</w:t>
      </w:r>
      <w:r w:rsidR="00A70A0A" w:rsidRPr="00D1474A">
        <w:rPr>
          <w:rFonts w:ascii="Times New Roman" w:hAnsi="Times New Roman" w:cs="Times New Roman"/>
          <w:color w:val="000000"/>
          <w:sz w:val="24"/>
          <w:szCs w:val="24"/>
        </w:rPr>
        <w:t xml:space="preserve"> usually given for severe acne</w:t>
      </w:r>
      <w:r w:rsidR="00A70A0A" w:rsidRPr="00D1474A">
        <w:rPr>
          <w:rFonts w:ascii="Times New Roman" w:hAnsi="Times New Roman" w:cs="Times New Roman"/>
          <w:color w:val="000000"/>
          <w:sz w:val="24"/>
          <w:szCs w:val="24"/>
        </w:rPr>
        <w:br/>
      </w:r>
    </w:p>
    <w:p w:rsidR="000547AE" w:rsidRPr="00D1474A" w:rsidRDefault="000547AE" w:rsidP="000547AE">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rPr>
      </w:pPr>
      <w:proofErr w:type="spellStart"/>
      <w:r w:rsidRPr="00D1474A">
        <w:rPr>
          <w:rFonts w:ascii="Times New Roman" w:hAnsi="Times New Roman" w:cs="Times New Roman"/>
          <w:b/>
          <w:bCs/>
          <w:color w:val="000000"/>
          <w:sz w:val="24"/>
          <w:szCs w:val="24"/>
        </w:rPr>
        <w:t>Soriatane</w:t>
      </w:r>
      <w:proofErr w:type="spellEnd"/>
      <w:r w:rsidRPr="00D1474A">
        <w:rPr>
          <w:rFonts w:ascii="Times New Roman" w:hAnsi="Times New Roman" w:cs="Times New Roman"/>
          <w:b/>
          <w:bCs/>
          <w:color w:val="000000"/>
          <w:sz w:val="24"/>
          <w:szCs w:val="24"/>
        </w:rPr>
        <w:t>© (</w:t>
      </w:r>
      <w:proofErr w:type="spellStart"/>
      <w:r w:rsidRPr="00D1474A">
        <w:rPr>
          <w:rFonts w:ascii="Times New Roman" w:hAnsi="Times New Roman" w:cs="Times New Roman"/>
          <w:b/>
          <w:bCs/>
          <w:color w:val="000000"/>
          <w:sz w:val="24"/>
          <w:szCs w:val="24"/>
        </w:rPr>
        <w:t>acitretin</w:t>
      </w:r>
      <w:proofErr w:type="spellEnd"/>
      <w:r w:rsidRPr="00D1474A">
        <w:rPr>
          <w:rFonts w:ascii="Times New Roman" w:hAnsi="Times New Roman" w:cs="Times New Roman"/>
          <w:b/>
          <w:bCs/>
          <w:color w:val="000000"/>
          <w:sz w:val="24"/>
          <w:szCs w:val="24"/>
        </w:rPr>
        <w:t xml:space="preserve">) – </w:t>
      </w:r>
      <w:r w:rsidRPr="00D1474A">
        <w:rPr>
          <w:rFonts w:ascii="Times New Roman" w:hAnsi="Times New Roman" w:cs="Times New Roman"/>
          <w:color w:val="000000"/>
          <w:sz w:val="24"/>
          <w:szCs w:val="24"/>
        </w:rPr>
        <w:t>usu</w:t>
      </w:r>
      <w:r w:rsidR="00A70A0A" w:rsidRPr="00D1474A">
        <w:rPr>
          <w:rFonts w:ascii="Times New Roman" w:hAnsi="Times New Roman" w:cs="Times New Roman"/>
          <w:color w:val="000000"/>
          <w:sz w:val="24"/>
          <w:szCs w:val="24"/>
        </w:rPr>
        <w:t>ally given for severe psoriasis</w:t>
      </w:r>
      <w:r w:rsidR="00A70A0A" w:rsidRPr="00D1474A">
        <w:rPr>
          <w:rFonts w:ascii="Times New Roman" w:hAnsi="Times New Roman" w:cs="Times New Roman"/>
          <w:color w:val="000000"/>
          <w:sz w:val="24"/>
          <w:szCs w:val="24"/>
        </w:rPr>
        <w:br/>
      </w:r>
    </w:p>
    <w:p w:rsidR="000547AE" w:rsidRPr="00D1474A" w:rsidRDefault="000547AE" w:rsidP="000547AE">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rPr>
      </w:pPr>
      <w:proofErr w:type="spellStart"/>
      <w:r w:rsidRPr="00D1474A">
        <w:rPr>
          <w:rFonts w:ascii="Times New Roman" w:hAnsi="Times New Roman" w:cs="Times New Roman"/>
          <w:b/>
          <w:bCs/>
          <w:color w:val="000000"/>
          <w:sz w:val="24"/>
          <w:szCs w:val="24"/>
        </w:rPr>
        <w:t>Tegison</w:t>
      </w:r>
      <w:proofErr w:type="spellEnd"/>
      <w:r w:rsidRPr="00D1474A">
        <w:rPr>
          <w:rFonts w:ascii="Times New Roman" w:hAnsi="Times New Roman" w:cs="Times New Roman"/>
          <w:b/>
          <w:bCs/>
          <w:color w:val="000000"/>
          <w:sz w:val="24"/>
          <w:szCs w:val="24"/>
        </w:rPr>
        <w:t>© (</w:t>
      </w:r>
      <w:proofErr w:type="spellStart"/>
      <w:r w:rsidRPr="00D1474A">
        <w:rPr>
          <w:rFonts w:ascii="Times New Roman" w:hAnsi="Times New Roman" w:cs="Times New Roman"/>
          <w:b/>
          <w:bCs/>
          <w:color w:val="000000"/>
          <w:sz w:val="24"/>
          <w:szCs w:val="24"/>
        </w:rPr>
        <w:t>etretinate</w:t>
      </w:r>
      <w:proofErr w:type="spellEnd"/>
      <w:r w:rsidRPr="00D1474A">
        <w:rPr>
          <w:rFonts w:ascii="Times New Roman" w:hAnsi="Times New Roman" w:cs="Times New Roman"/>
          <w:b/>
          <w:bCs/>
          <w:color w:val="000000"/>
          <w:sz w:val="24"/>
          <w:szCs w:val="24"/>
        </w:rPr>
        <w:t xml:space="preserve">) – </w:t>
      </w:r>
      <w:r w:rsidRPr="00D1474A">
        <w:rPr>
          <w:rFonts w:ascii="Times New Roman" w:hAnsi="Times New Roman" w:cs="Times New Roman"/>
          <w:color w:val="000000"/>
          <w:sz w:val="24"/>
          <w:szCs w:val="24"/>
        </w:rPr>
        <w:t>usu</w:t>
      </w:r>
      <w:r w:rsidR="00A70A0A" w:rsidRPr="00D1474A">
        <w:rPr>
          <w:rFonts w:ascii="Times New Roman" w:hAnsi="Times New Roman" w:cs="Times New Roman"/>
          <w:color w:val="000000"/>
          <w:sz w:val="24"/>
          <w:szCs w:val="24"/>
        </w:rPr>
        <w:t>ally given for severe psoriasis</w:t>
      </w:r>
      <w:r w:rsidR="00A70A0A" w:rsidRPr="00D1474A">
        <w:rPr>
          <w:rFonts w:ascii="Times New Roman" w:hAnsi="Times New Roman" w:cs="Times New Roman"/>
          <w:color w:val="000000"/>
          <w:sz w:val="24"/>
          <w:szCs w:val="24"/>
        </w:rPr>
        <w:br/>
      </w:r>
    </w:p>
    <w:p w:rsidR="000547AE" w:rsidRPr="00D1474A" w:rsidRDefault="000547AE" w:rsidP="000547AE">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D1474A">
        <w:rPr>
          <w:rFonts w:ascii="Times New Roman" w:hAnsi="Times New Roman" w:cs="Times New Roman"/>
          <w:b/>
          <w:bCs/>
          <w:color w:val="000000"/>
          <w:sz w:val="24"/>
          <w:szCs w:val="24"/>
        </w:rPr>
        <w:t xml:space="preserve">Growth Hormone from Human Pituitary Glands </w:t>
      </w:r>
      <w:r w:rsidRPr="00D1474A">
        <w:rPr>
          <w:rFonts w:ascii="Times New Roman" w:hAnsi="Times New Roman" w:cs="Times New Roman"/>
          <w:color w:val="000000"/>
          <w:sz w:val="24"/>
          <w:szCs w:val="24"/>
        </w:rPr>
        <w:t>− used usually for children with delayed</w:t>
      </w:r>
      <w:r w:rsidR="006211F4">
        <w:rPr>
          <w:rFonts w:ascii="Times New Roman" w:hAnsi="Times New Roman" w:cs="Times New Roman"/>
          <w:color w:val="000000"/>
          <w:sz w:val="24"/>
          <w:szCs w:val="24"/>
        </w:rPr>
        <w:br/>
      </w:r>
      <w:r w:rsidR="00A70A0A" w:rsidRPr="00D1474A">
        <w:rPr>
          <w:rFonts w:ascii="Times New Roman" w:hAnsi="Times New Roman" w:cs="Times New Roman"/>
          <w:color w:val="000000"/>
          <w:sz w:val="24"/>
          <w:szCs w:val="24"/>
        </w:rPr>
        <w:t>or impaired growth</w:t>
      </w:r>
      <w:r w:rsidR="00A70A0A" w:rsidRPr="00D1474A">
        <w:rPr>
          <w:rFonts w:ascii="Times New Roman" w:hAnsi="Times New Roman" w:cs="Times New Roman"/>
          <w:color w:val="000000"/>
          <w:sz w:val="24"/>
          <w:szCs w:val="24"/>
        </w:rPr>
        <w:br/>
      </w:r>
    </w:p>
    <w:p w:rsidR="000547AE" w:rsidRPr="00D1474A" w:rsidRDefault="000547AE" w:rsidP="000547AE">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D1474A">
        <w:rPr>
          <w:rFonts w:ascii="Times New Roman" w:hAnsi="Times New Roman" w:cs="Times New Roman"/>
          <w:b/>
          <w:bCs/>
          <w:color w:val="000000"/>
          <w:sz w:val="24"/>
          <w:szCs w:val="24"/>
        </w:rPr>
        <w:t xml:space="preserve">Insulin from Cows (Bovine, or Beef, Insulin) </w:t>
      </w:r>
      <w:r w:rsidRPr="00D1474A">
        <w:rPr>
          <w:rFonts w:ascii="Times New Roman" w:hAnsi="Times New Roman" w:cs="Times New Roman"/>
          <w:color w:val="000000"/>
          <w:sz w:val="24"/>
          <w:szCs w:val="24"/>
        </w:rPr>
        <w:t>−</w:t>
      </w:r>
      <w:r w:rsidR="00A70A0A" w:rsidRPr="00D1474A">
        <w:rPr>
          <w:rFonts w:ascii="Times New Roman" w:hAnsi="Times New Roman" w:cs="Times New Roman"/>
          <w:color w:val="000000"/>
          <w:sz w:val="24"/>
          <w:szCs w:val="24"/>
        </w:rPr>
        <w:t xml:space="preserve"> used to treat diabetes</w:t>
      </w:r>
      <w:r w:rsidR="00A70A0A" w:rsidRPr="00D1474A">
        <w:rPr>
          <w:rFonts w:ascii="Times New Roman" w:hAnsi="Times New Roman" w:cs="Times New Roman"/>
          <w:color w:val="000000"/>
          <w:sz w:val="24"/>
          <w:szCs w:val="24"/>
        </w:rPr>
        <w:br/>
      </w:r>
    </w:p>
    <w:p w:rsidR="000547AE" w:rsidRPr="00D1474A" w:rsidRDefault="000547AE" w:rsidP="000547AE">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D1474A">
        <w:rPr>
          <w:rFonts w:ascii="Times New Roman" w:hAnsi="Times New Roman" w:cs="Times New Roman"/>
          <w:b/>
          <w:bCs/>
          <w:color w:val="000000"/>
          <w:sz w:val="24"/>
          <w:szCs w:val="24"/>
        </w:rPr>
        <w:t xml:space="preserve">Hepatitis B Immune Globulin – </w:t>
      </w:r>
      <w:r w:rsidRPr="00D1474A">
        <w:rPr>
          <w:rFonts w:ascii="Times New Roman" w:hAnsi="Times New Roman" w:cs="Times New Roman"/>
          <w:color w:val="000000"/>
          <w:sz w:val="24"/>
          <w:szCs w:val="24"/>
        </w:rPr>
        <w:t>given follow</w:t>
      </w:r>
      <w:r w:rsidR="00A70A0A" w:rsidRPr="00D1474A">
        <w:rPr>
          <w:rFonts w:ascii="Times New Roman" w:hAnsi="Times New Roman" w:cs="Times New Roman"/>
          <w:color w:val="000000"/>
          <w:sz w:val="24"/>
          <w:szCs w:val="24"/>
        </w:rPr>
        <w:t>ing an exposure to hepatitis B.</w:t>
      </w:r>
      <w:r w:rsidR="00A70A0A" w:rsidRPr="00D1474A">
        <w:rPr>
          <w:rFonts w:ascii="Times New Roman" w:hAnsi="Times New Roman" w:cs="Times New Roman"/>
          <w:color w:val="000000"/>
          <w:sz w:val="24"/>
          <w:szCs w:val="24"/>
        </w:rPr>
        <w:br/>
      </w:r>
      <w:r w:rsidRPr="00D1474A">
        <w:rPr>
          <w:rFonts w:ascii="Times New Roman" w:hAnsi="Times New Roman" w:cs="Times New Roman"/>
          <w:b/>
          <w:bCs/>
          <w:color w:val="000000"/>
          <w:sz w:val="24"/>
          <w:szCs w:val="24"/>
        </w:rPr>
        <w:t xml:space="preserve">NOTE: </w:t>
      </w:r>
      <w:r w:rsidRPr="00D1474A">
        <w:rPr>
          <w:rFonts w:ascii="Times New Roman" w:hAnsi="Times New Roman" w:cs="Times New Roman"/>
          <w:color w:val="000000"/>
          <w:sz w:val="24"/>
          <w:szCs w:val="24"/>
        </w:rPr>
        <w:t>This is different from the hepatitis B vaccine which is a series of 3 injections</w:t>
      </w:r>
      <w:r w:rsidR="00A70A0A" w:rsidRPr="00D1474A">
        <w:rPr>
          <w:rFonts w:ascii="Times New Roman" w:hAnsi="Times New Roman" w:cs="Times New Roman"/>
          <w:color w:val="000000"/>
          <w:sz w:val="24"/>
          <w:szCs w:val="24"/>
        </w:rPr>
        <w:br/>
      </w:r>
      <w:r w:rsidRPr="00D1474A">
        <w:rPr>
          <w:rFonts w:ascii="Times New Roman" w:hAnsi="Times New Roman" w:cs="Times New Roman"/>
          <w:color w:val="000000"/>
          <w:sz w:val="24"/>
          <w:szCs w:val="24"/>
        </w:rPr>
        <w:t xml:space="preserve">given over a 6 month period to prevent future infection from exposures to hepatitis B. </w:t>
      </w:r>
      <w:r w:rsidR="00A70A0A" w:rsidRPr="00D1474A">
        <w:rPr>
          <w:rFonts w:ascii="Times New Roman" w:hAnsi="Times New Roman" w:cs="Times New Roman"/>
          <w:color w:val="000000"/>
          <w:sz w:val="24"/>
          <w:szCs w:val="24"/>
        </w:rPr>
        <w:br/>
      </w:r>
    </w:p>
    <w:p w:rsidR="000547AE" w:rsidRPr="00D1474A" w:rsidRDefault="000547AE" w:rsidP="000547AE">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D1474A">
        <w:rPr>
          <w:rFonts w:ascii="Times New Roman" w:hAnsi="Times New Roman" w:cs="Times New Roman"/>
          <w:b/>
          <w:bCs/>
          <w:color w:val="000000"/>
          <w:sz w:val="24"/>
          <w:szCs w:val="24"/>
        </w:rPr>
        <w:t>Plavix (</w:t>
      </w:r>
      <w:proofErr w:type="spellStart"/>
      <w:r w:rsidRPr="00D1474A">
        <w:rPr>
          <w:rFonts w:ascii="Times New Roman" w:hAnsi="Times New Roman" w:cs="Times New Roman"/>
          <w:b/>
          <w:bCs/>
          <w:color w:val="000000"/>
          <w:sz w:val="24"/>
          <w:szCs w:val="24"/>
        </w:rPr>
        <w:t>clopidogrel</w:t>
      </w:r>
      <w:proofErr w:type="spellEnd"/>
      <w:r w:rsidRPr="00D1474A">
        <w:rPr>
          <w:rFonts w:ascii="Times New Roman" w:hAnsi="Times New Roman" w:cs="Times New Roman"/>
          <w:b/>
          <w:bCs/>
          <w:color w:val="000000"/>
          <w:sz w:val="24"/>
          <w:szCs w:val="24"/>
        </w:rPr>
        <w:t xml:space="preserve">) and </w:t>
      </w:r>
      <w:proofErr w:type="spellStart"/>
      <w:r w:rsidRPr="00D1474A">
        <w:rPr>
          <w:rFonts w:ascii="Times New Roman" w:hAnsi="Times New Roman" w:cs="Times New Roman"/>
          <w:b/>
          <w:bCs/>
          <w:color w:val="000000"/>
          <w:sz w:val="24"/>
          <w:szCs w:val="24"/>
        </w:rPr>
        <w:t>Ticlid</w:t>
      </w:r>
      <w:proofErr w:type="spellEnd"/>
      <w:r w:rsidRPr="00D1474A">
        <w:rPr>
          <w:rFonts w:ascii="Times New Roman" w:hAnsi="Times New Roman" w:cs="Times New Roman"/>
          <w:b/>
          <w:bCs/>
          <w:color w:val="000000"/>
          <w:sz w:val="24"/>
          <w:szCs w:val="24"/>
        </w:rPr>
        <w:t xml:space="preserve"> (</w:t>
      </w:r>
      <w:proofErr w:type="spellStart"/>
      <w:r w:rsidRPr="00D1474A">
        <w:rPr>
          <w:rFonts w:ascii="Times New Roman" w:hAnsi="Times New Roman" w:cs="Times New Roman"/>
          <w:b/>
          <w:bCs/>
          <w:color w:val="000000"/>
          <w:sz w:val="24"/>
          <w:szCs w:val="24"/>
        </w:rPr>
        <w:t>ticlopidine</w:t>
      </w:r>
      <w:proofErr w:type="spellEnd"/>
      <w:r w:rsidRPr="00D1474A">
        <w:rPr>
          <w:rFonts w:ascii="Times New Roman" w:hAnsi="Times New Roman" w:cs="Times New Roman"/>
          <w:b/>
          <w:bCs/>
          <w:color w:val="000000"/>
          <w:sz w:val="24"/>
          <w:szCs w:val="24"/>
        </w:rPr>
        <w:t xml:space="preserve">) – </w:t>
      </w:r>
      <w:r w:rsidRPr="00D1474A">
        <w:rPr>
          <w:rFonts w:ascii="Times New Roman" w:hAnsi="Times New Roman" w:cs="Times New Roman"/>
          <w:color w:val="000000"/>
          <w:sz w:val="24"/>
          <w:szCs w:val="24"/>
        </w:rPr>
        <w:t>inhibits platelet function; used to reduce the chance for heart attac</w:t>
      </w:r>
      <w:r w:rsidR="00A70A0A" w:rsidRPr="00D1474A">
        <w:rPr>
          <w:rFonts w:ascii="Times New Roman" w:hAnsi="Times New Roman" w:cs="Times New Roman"/>
          <w:color w:val="000000"/>
          <w:sz w:val="24"/>
          <w:szCs w:val="24"/>
        </w:rPr>
        <w:t>k and stroke.</w:t>
      </w:r>
      <w:r w:rsidR="00A70A0A" w:rsidRPr="00D1474A">
        <w:rPr>
          <w:rFonts w:ascii="Times New Roman" w:hAnsi="Times New Roman" w:cs="Times New Roman"/>
          <w:color w:val="000000"/>
          <w:sz w:val="24"/>
          <w:szCs w:val="24"/>
        </w:rPr>
        <w:br/>
      </w:r>
    </w:p>
    <w:p w:rsidR="000547AE" w:rsidRPr="00D1474A" w:rsidRDefault="000547AE" w:rsidP="000547AE">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rPr>
      </w:pPr>
      <w:proofErr w:type="spellStart"/>
      <w:r w:rsidRPr="00D1474A">
        <w:rPr>
          <w:rFonts w:ascii="Times New Roman" w:hAnsi="Times New Roman" w:cs="Times New Roman"/>
          <w:b/>
          <w:bCs/>
          <w:color w:val="000000"/>
          <w:sz w:val="24"/>
          <w:szCs w:val="24"/>
        </w:rPr>
        <w:t>Feldene</w:t>
      </w:r>
      <w:proofErr w:type="spellEnd"/>
      <w:r w:rsidRPr="00D1474A">
        <w:rPr>
          <w:rFonts w:ascii="Times New Roman" w:hAnsi="Times New Roman" w:cs="Times New Roman"/>
          <w:b/>
          <w:bCs/>
          <w:color w:val="000000"/>
          <w:sz w:val="24"/>
          <w:szCs w:val="24"/>
        </w:rPr>
        <w:t xml:space="preserve"> </w:t>
      </w:r>
      <w:r w:rsidR="00131738">
        <w:rPr>
          <w:rFonts w:ascii="Times New Roman" w:hAnsi="Times New Roman" w:cs="Times New Roman"/>
          <w:b/>
          <w:bCs/>
          <w:color w:val="000000"/>
          <w:sz w:val="24"/>
          <w:szCs w:val="24"/>
        </w:rPr>
        <w:t>(</w:t>
      </w:r>
      <w:proofErr w:type="spellStart"/>
      <w:r w:rsidR="00131738">
        <w:rPr>
          <w:rFonts w:ascii="Times New Roman" w:hAnsi="Times New Roman" w:cs="Times New Roman"/>
          <w:b/>
          <w:bCs/>
          <w:color w:val="000000"/>
          <w:sz w:val="24"/>
          <w:szCs w:val="24"/>
        </w:rPr>
        <w:t>piroxicam</w:t>
      </w:r>
      <w:proofErr w:type="spellEnd"/>
      <w:r w:rsidR="00131738">
        <w:rPr>
          <w:rFonts w:ascii="Times New Roman" w:hAnsi="Times New Roman" w:cs="Times New Roman"/>
          <w:b/>
          <w:bCs/>
          <w:color w:val="000000"/>
          <w:sz w:val="24"/>
          <w:szCs w:val="24"/>
        </w:rPr>
        <w:t xml:space="preserve">) </w:t>
      </w:r>
      <w:r w:rsidRPr="00D1474A">
        <w:rPr>
          <w:rFonts w:ascii="Times New Roman" w:hAnsi="Times New Roman" w:cs="Times New Roman"/>
          <w:b/>
          <w:bCs/>
          <w:color w:val="000000"/>
          <w:sz w:val="24"/>
          <w:szCs w:val="24"/>
        </w:rPr>
        <w:t xml:space="preserve">– </w:t>
      </w:r>
      <w:r w:rsidRPr="00D1474A">
        <w:rPr>
          <w:rFonts w:ascii="Times New Roman" w:hAnsi="Times New Roman" w:cs="Times New Roman"/>
          <w:color w:val="000000"/>
          <w:sz w:val="24"/>
          <w:szCs w:val="24"/>
        </w:rPr>
        <w:t xml:space="preserve">given for mild to moderate arthritis pain </w:t>
      </w:r>
      <w:r w:rsidR="00A70A0A" w:rsidRPr="00D1474A">
        <w:rPr>
          <w:rFonts w:ascii="Times New Roman" w:hAnsi="Times New Roman" w:cs="Times New Roman"/>
          <w:color w:val="000000"/>
          <w:sz w:val="24"/>
          <w:szCs w:val="24"/>
        </w:rPr>
        <w:br/>
      </w:r>
    </w:p>
    <w:p w:rsidR="00A70A0A" w:rsidRPr="00D1474A" w:rsidRDefault="000547AE" w:rsidP="000547AE">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D1474A">
        <w:rPr>
          <w:rFonts w:ascii="Times New Roman" w:hAnsi="Times New Roman" w:cs="Times New Roman"/>
          <w:b/>
          <w:bCs/>
          <w:color w:val="000000"/>
          <w:sz w:val="24"/>
          <w:szCs w:val="24"/>
        </w:rPr>
        <w:t xml:space="preserve">Experimental Medication or Unlicensed (Experimental) Vaccine </w:t>
      </w:r>
      <w:r w:rsidRPr="00D1474A">
        <w:rPr>
          <w:rFonts w:ascii="Times New Roman" w:hAnsi="Times New Roman" w:cs="Times New Roman"/>
          <w:color w:val="000000"/>
          <w:sz w:val="24"/>
          <w:szCs w:val="24"/>
        </w:rPr>
        <w:t>– usually asso</w:t>
      </w:r>
      <w:r w:rsidR="00A70A0A" w:rsidRPr="00D1474A">
        <w:rPr>
          <w:rFonts w:ascii="Times New Roman" w:hAnsi="Times New Roman" w:cs="Times New Roman"/>
          <w:color w:val="000000"/>
          <w:sz w:val="24"/>
          <w:szCs w:val="24"/>
        </w:rPr>
        <w:t xml:space="preserve">ciated </w:t>
      </w:r>
      <w:r w:rsidR="006211F4">
        <w:rPr>
          <w:rFonts w:ascii="Times New Roman" w:hAnsi="Times New Roman" w:cs="Times New Roman"/>
          <w:color w:val="000000"/>
          <w:sz w:val="24"/>
          <w:szCs w:val="24"/>
        </w:rPr>
        <w:br/>
      </w:r>
      <w:r w:rsidR="00A70A0A" w:rsidRPr="00D1474A">
        <w:rPr>
          <w:rFonts w:ascii="Times New Roman" w:hAnsi="Times New Roman" w:cs="Times New Roman"/>
          <w:color w:val="000000"/>
          <w:sz w:val="24"/>
          <w:szCs w:val="24"/>
        </w:rPr>
        <w:t>with a research protocol</w:t>
      </w:r>
    </w:p>
    <w:p w:rsidR="00A70A0A" w:rsidRDefault="00A70A0A" w:rsidP="00A70A0A">
      <w:pPr>
        <w:autoSpaceDE w:val="0"/>
        <w:autoSpaceDN w:val="0"/>
        <w:adjustRightInd w:val="0"/>
        <w:spacing w:after="0" w:line="240" w:lineRule="auto"/>
        <w:rPr>
          <w:rFonts w:ascii="Times New Roman" w:hAnsi="Times New Roman" w:cs="Times New Roman"/>
          <w:b/>
          <w:bCs/>
          <w:color w:val="000000"/>
          <w:sz w:val="24"/>
          <w:szCs w:val="24"/>
        </w:rPr>
      </w:pPr>
      <w:r w:rsidRPr="00660443">
        <w:rPr>
          <w:rFonts w:ascii="Times New Roman" w:hAnsi="Times New Roman" w:cs="Times New Roman"/>
          <w:color w:val="000000"/>
          <w:sz w:val="20"/>
          <w:szCs w:val="20"/>
        </w:rPr>
        <w:br/>
      </w:r>
      <w:r w:rsidRPr="00D1474A">
        <w:rPr>
          <w:rFonts w:ascii="Times New Roman" w:hAnsi="Times New Roman" w:cs="Times New Roman"/>
          <w:b/>
          <w:bCs/>
          <w:color w:val="000000"/>
          <w:sz w:val="24"/>
          <w:szCs w:val="24"/>
        </w:rPr>
        <w:t>Also tell us if you have recently taken any of these medications:</w:t>
      </w:r>
    </w:p>
    <w:p w:rsidR="00F86CE7" w:rsidRPr="00EB0C46" w:rsidRDefault="00F86CE7" w:rsidP="00A70A0A">
      <w:pPr>
        <w:autoSpaceDE w:val="0"/>
        <w:autoSpaceDN w:val="0"/>
        <w:adjustRightInd w:val="0"/>
        <w:spacing w:after="0" w:line="240" w:lineRule="auto"/>
        <w:rPr>
          <w:rFonts w:ascii="Times New Roman" w:hAnsi="Times New Roman" w:cs="Times New Roman"/>
          <w:color w:val="000000"/>
          <w:sz w:val="12"/>
          <w:szCs w:val="12"/>
        </w:rPr>
      </w:pPr>
    </w:p>
    <w:p w:rsidR="00660443" w:rsidRPr="00660443" w:rsidRDefault="00A70A0A" w:rsidP="00A70A0A">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D1474A">
        <w:rPr>
          <w:rFonts w:ascii="Times New Roman" w:hAnsi="Times New Roman" w:cs="Times New Roman"/>
          <w:b/>
          <w:bCs/>
          <w:color w:val="000000"/>
          <w:sz w:val="24"/>
          <w:szCs w:val="24"/>
        </w:rPr>
        <w:t xml:space="preserve">Anticoagulants (such as Coumadin, </w:t>
      </w:r>
      <w:proofErr w:type="spellStart"/>
      <w:r w:rsidR="00131738">
        <w:rPr>
          <w:rFonts w:ascii="Times New Roman" w:hAnsi="Times New Roman" w:cs="Times New Roman"/>
          <w:b/>
          <w:bCs/>
          <w:color w:val="000000"/>
          <w:sz w:val="24"/>
          <w:szCs w:val="24"/>
        </w:rPr>
        <w:t>Dabigatran</w:t>
      </w:r>
      <w:proofErr w:type="spellEnd"/>
      <w:r w:rsidR="00131738">
        <w:rPr>
          <w:rFonts w:ascii="Times New Roman" w:hAnsi="Times New Roman" w:cs="Times New Roman"/>
          <w:b/>
          <w:bCs/>
          <w:color w:val="000000"/>
          <w:sz w:val="24"/>
          <w:szCs w:val="24"/>
        </w:rPr>
        <w:t xml:space="preserve">, </w:t>
      </w:r>
      <w:r w:rsidRPr="00D1474A">
        <w:rPr>
          <w:rFonts w:ascii="Times New Roman" w:hAnsi="Times New Roman" w:cs="Times New Roman"/>
          <w:b/>
          <w:bCs/>
          <w:color w:val="000000"/>
          <w:sz w:val="24"/>
          <w:szCs w:val="24"/>
        </w:rPr>
        <w:t xml:space="preserve">Heparin, </w:t>
      </w:r>
      <w:proofErr w:type="spellStart"/>
      <w:r w:rsidRPr="00D1474A">
        <w:rPr>
          <w:rFonts w:ascii="Times New Roman" w:hAnsi="Times New Roman" w:cs="Times New Roman"/>
          <w:b/>
          <w:bCs/>
          <w:color w:val="000000"/>
          <w:sz w:val="24"/>
          <w:szCs w:val="24"/>
        </w:rPr>
        <w:t>Lovenox</w:t>
      </w:r>
      <w:proofErr w:type="spellEnd"/>
      <w:r w:rsidR="00D1474A" w:rsidRPr="00D1474A">
        <w:rPr>
          <w:rFonts w:ascii="Times New Roman" w:hAnsi="Times New Roman" w:cs="Times New Roman"/>
          <w:b/>
          <w:bCs/>
          <w:color w:val="000000"/>
          <w:sz w:val="24"/>
          <w:szCs w:val="24"/>
        </w:rPr>
        <w:t xml:space="preserve">, </w:t>
      </w:r>
      <w:proofErr w:type="spellStart"/>
      <w:r w:rsidR="00131738">
        <w:rPr>
          <w:rFonts w:ascii="Times New Roman" w:hAnsi="Times New Roman" w:cs="Times New Roman"/>
          <w:b/>
          <w:bCs/>
          <w:color w:val="000000"/>
          <w:sz w:val="24"/>
          <w:szCs w:val="24"/>
        </w:rPr>
        <w:t>Rivaroxaban</w:t>
      </w:r>
      <w:proofErr w:type="spellEnd"/>
      <w:r w:rsidR="00131738">
        <w:rPr>
          <w:rFonts w:ascii="Times New Roman" w:hAnsi="Times New Roman" w:cs="Times New Roman"/>
          <w:b/>
          <w:bCs/>
          <w:color w:val="000000"/>
          <w:sz w:val="24"/>
          <w:szCs w:val="24"/>
        </w:rPr>
        <w:t>,</w:t>
      </w:r>
      <w:r w:rsidR="00131738" w:rsidRPr="00D1474A">
        <w:rPr>
          <w:rFonts w:ascii="Times New Roman" w:hAnsi="Times New Roman" w:cs="Times New Roman"/>
          <w:b/>
          <w:bCs/>
          <w:color w:val="000000"/>
          <w:sz w:val="24"/>
          <w:szCs w:val="24"/>
        </w:rPr>
        <w:t xml:space="preserve"> </w:t>
      </w:r>
      <w:r w:rsidR="00D1474A" w:rsidRPr="00D1474A">
        <w:rPr>
          <w:rFonts w:ascii="Times New Roman" w:hAnsi="Times New Roman" w:cs="Times New Roman"/>
          <w:b/>
          <w:bCs/>
          <w:color w:val="000000"/>
          <w:sz w:val="24"/>
          <w:szCs w:val="24"/>
        </w:rPr>
        <w:t>Wa</w:t>
      </w:r>
      <w:r w:rsidR="00531392">
        <w:rPr>
          <w:rFonts w:ascii="Times New Roman" w:hAnsi="Times New Roman" w:cs="Times New Roman"/>
          <w:b/>
          <w:bCs/>
          <w:color w:val="000000"/>
          <w:sz w:val="24"/>
          <w:szCs w:val="24"/>
        </w:rPr>
        <w:t>r</w:t>
      </w:r>
      <w:r w:rsidR="00D1474A" w:rsidRPr="00D1474A">
        <w:rPr>
          <w:rFonts w:ascii="Times New Roman" w:hAnsi="Times New Roman" w:cs="Times New Roman"/>
          <w:b/>
          <w:bCs/>
          <w:color w:val="000000"/>
          <w:sz w:val="24"/>
          <w:szCs w:val="24"/>
        </w:rPr>
        <w:t>farin</w:t>
      </w:r>
      <w:r w:rsidRPr="00D1474A">
        <w:rPr>
          <w:rFonts w:ascii="Times New Roman" w:hAnsi="Times New Roman" w:cs="Times New Roman"/>
          <w:b/>
          <w:bCs/>
          <w:color w:val="000000"/>
          <w:sz w:val="24"/>
          <w:szCs w:val="24"/>
        </w:rPr>
        <w:t>)</w:t>
      </w:r>
      <w:r w:rsidRPr="00D1474A">
        <w:rPr>
          <w:rFonts w:ascii="Times New Roman" w:hAnsi="Times New Roman" w:cs="Times New Roman"/>
          <w:color w:val="000000"/>
          <w:sz w:val="24"/>
          <w:szCs w:val="24"/>
        </w:rPr>
        <w:br/>
      </w:r>
    </w:p>
    <w:p w:rsidR="00A70A0A" w:rsidRPr="00D1474A" w:rsidRDefault="00660443" w:rsidP="00A70A0A">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D1474A">
        <w:rPr>
          <w:rFonts w:ascii="Times New Roman" w:hAnsi="Times New Roman" w:cs="Times New Roman"/>
          <w:b/>
          <w:bCs/>
          <w:color w:val="000000"/>
          <w:sz w:val="24"/>
          <w:szCs w:val="24"/>
        </w:rPr>
        <w:t>Anti</w:t>
      </w:r>
      <w:r>
        <w:rPr>
          <w:rFonts w:ascii="Times New Roman" w:hAnsi="Times New Roman" w:cs="Times New Roman"/>
          <w:b/>
          <w:bCs/>
          <w:color w:val="000000"/>
          <w:sz w:val="24"/>
          <w:szCs w:val="24"/>
        </w:rPr>
        <w:t xml:space="preserve">-seizure medications (such as Dilantin®, Carbamazepine, </w:t>
      </w:r>
      <w:proofErr w:type="spellStart"/>
      <w:r>
        <w:rPr>
          <w:rFonts w:ascii="Times New Roman" w:hAnsi="Times New Roman" w:cs="Times New Roman"/>
          <w:b/>
          <w:bCs/>
          <w:color w:val="000000"/>
          <w:sz w:val="24"/>
          <w:szCs w:val="24"/>
        </w:rPr>
        <w:t>Tegretol</w:t>
      </w:r>
      <w:proofErr w:type="spellEnd"/>
      <w:r>
        <w:rPr>
          <w:rFonts w:ascii="Times New Roman" w:hAnsi="Times New Roman" w:cs="Times New Roman"/>
          <w:b/>
          <w:bCs/>
          <w:color w:val="000000"/>
          <w:sz w:val="24"/>
          <w:szCs w:val="24"/>
        </w:rPr>
        <w:t>®, Phenytoin</w:t>
      </w:r>
      <w:r w:rsidRPr="00D1474A">
        <w:rPr>
          <w:rFonts w:ascii="Times New Roman" w:hAnsi="Times New Roman" w:cs="Times New Roman"/>
          <w:b/>
          <w:bCs/>
          <w:color w:val="000000"/>
          <w:sz w:val="24"/>
          <w:szCs w:val="24"/>
        </w:rPr>
        <w:t>)</w:t>
      </w:r>
      <w:r w:rsidRPr="00D1474A">
        <w:rPr>
          <w:rFonts w:ascii="Times New Roman" w:hAnsi="Times New Roman" w:cs="Times New Roman"/>
          <w:color w:val="000000"/>
          <w:sz w:val="24"/>
          <w:szCs w:val="24"/>
        </w:rPr>
        <w:br/>
      </w:r>
    </w:p>
    <w:p w:rsidR="00A70A0A" w:rsidRPr="00D1474A" w:rsidRDefault="00A70A0A" w:rsidP="000547AE">
      <w:pPr>
        <w:pStyle w:val="ListParagraph"/>
        <w:numPr>
          <w:ilvl w:val="0"/>
          <w:numId w:val="13"/>
        </w:numPr>
        <w:autoSpaceDE w:val="0"/>
        <w:autoSpaceDN w:val="0"/>
        <w:adjustRightInd w:val="0"/>
        <w:spacing w:after="0" w:line="240" w:lineRule="auto"/>
        <w:rPr>
          <w:rFonts w:ascii="Times New Roman" w:hAnsi="Times New Roman" w:cs="Times New Roman"/>
          <w:b/>
          <w:color w:val="000000"/>
          <w:sz w:val="24"/>
          <w:szCs w:val="24"/>
        </w:rPr>
      </w:pPr>
      <w:r w:rsidRPr="00D1474A">
        <w:rPr>
          <w:rFonts w:ascii="Times New Roman" w:hAnsi="Times New Roman" w:cs="Times New Roman"/>
          <w:b/>
          <w:color w:val="000000"/>
          <w:sz w:val="24"/>
          <w:szCs w:val="24"/>
        </w:rPr>
        <w:t>Steroids</w:t>
      </w:r>
      <w:r w:rsidRPr="00D1474A">
        <w:rPr>
          <w:rFonts w:ascii="Times New Roman" w:hAnsi="Times New Roman" w:cs="Times New Roman"/>
          <w:b/>
          <w:color w:val="000000"/>
          <w:sz w:val="24"/>
          <w:szCs w:val="24"/>
        </w:rPr>
        <w:br/>
      </w:r>
    </w:p>
    <w:p w:rsidR="000F2C1F" w:rsidRDefault="00A70A0A" w:rsidP="000547AE">
      <w:pPr>
        <w:pStyle w:val="ListParagraph"/>
        <w:numPr>
          <w:ilvl w:val="0"/>
          <w:numId w:val="13"/>
        </w:numPr>
        <w:autoSpaceDE w:val="0"/>
        <w:autoSpaceDN w:val="0"/>
        <w:adjustRightInd w:val="0"/>
        <w:spacing w:after="0" w:line="240" w:lineRule="auto"/>
        <w:rPr>
          <w:rFonts w:ascii="Times New Roman" w:hAnsi="Times New Roman" w:cs="Times New Roman"/>
          <w:b/>
          <w:color w:val="000000"/>
          <w:sz w:val="24"/>
          <w:szCs w:val="24"/>
        </w:rPr>
      </w:pPr>
      <w:proofErr w:type="spellStart"/>
      <w:r w:rsidRPr="00D1474A">
        <w:rPr>
          <w:rFonts w:ascii="Times New Roman" w:hAnsi="Times New Roman" w:cs="Times New Roman"/>
          <w:b/>
          <w:color w:val="000000"/>
          <w:sz w:val="24"/>
          <w:szCs w:val="24"/>
        </w:rPr>
        <w:t>Cilostazol</w:t>
      </w:r>
      <w:proofErr w:type="spellEnd"/>
      <w:r w:rsidRPr="00D1474A">
        <w:rPr>
          <w:rFonts w:ascii="Times New Roman" w:hAnsi="Times New Roman" w:cs="Times New Roman"/>
          <w:b/>
          <w:color w:val="000000"/>
          <w:sz w:val="24"/>
          <w:szCs w:val="24"/>
        </w:rPr>
        <w:t xml:space="preserve"> (</w:t>
      </w:r>
      <w:proofErr w:type="spellStart"/>
      <w:r w:rsidRPr="00D1474A">
        <w:rPr>
          <w:rFonts w:ascii="Times New Roman" w:hAnsi="Times New Roman" w:cs="Times New Roman"/>
          <w:b/>
          <w:color w:val="000000"/>
          <w:sz w:val="24"/>
          <w:szCs w:val="24"/>
        </w:rPr>
        <w:t>Pletal</w:t>
      </w:r>
      <w:proofErr w:type="spellEnd"/>
      <w:r w:rsidRPr="00D1474A">
        <w:rPr>
          <w:rFonts w:ascii="Times New Roman" w:hAnsi="Times New Roman" w:cs="Times New Roman"/>
          <w:b/>
          <w:color w:val="000000"/>
          <w:sz w:val="24"/>
          <w:szCs w:val="24"/>
        </w:rPr>
        <w:t>)</w:t>
      </w:r>
    </w:p>
    <w:p w:rsidR="000F2C1F" w:rsidRDefault="000F2C1F" w:rsidP="000F2C1F">
      <w:pPr>
        <w:pStyle w:val="ListParagraph"/>
        <w:autoSpaceDE w:val="0"/>
        <w:autoSpaceDN w:val="0"/>
        <w:adjustRightInd w:val="0"/>
        <w:spacing w:after="0" w:line="240" w:lineRule="auto"/>
        <w:ind w:left="1170"/>
        <w:rPr>
          <w:rFonts w:ascii="Times New Roman" w:hAnsi="Times New Roman" w:cs="Times New Roman"/>
          <w:b/>
          <w:color w:val="000000"/>
          <w:sz w:val="24"/>
          <w:szCs w:val="24"/>
        </w:rPr>
      </w:pPr>
    </w:p>
    <w:p w:rsidR="00A70A0A" w:rsidRDefault="000F2C1F" w:rsidP="00131738">
      <w:pPr>
        <w:pStyle w:val="ListParagraph"/>
        <w:numPr>
          <w:ilvl w:val="0"/>
          <w:numId w:val="13"/>
        </w:numPr>
        <w:autoSpaceDE w:val="0"/>
        <w:autoSpaceDN w:val="0"/>
        <w:adjustRightInd w:val="0"/>
        <w:spacing w:after="0" w:line="240" w:lineRule="auto"/>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Effient</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Prasugrel</w:t>
      </w:r>
      <w:proofErr w:type="spellEnd"/>
      <w:r>
        <w:rPr>
          <w:rFonts w:ascii="Times New Roman" w:hAnsi="Times New Roman" w:cs="Times New Roman"/>
          <w:b/>
          <w:color w:val="000000"/>
          <w:sz w:val="24"/>
          <w:szCs w:val="24"/>
        </w:rPr>
        <w:t xml:space="preserve"> hydrochloride)</w:t>
      </w:r>
      <w:r w:rsidR="006064B2">
        <w:rPr>
          <w:rFonts w:ascii="Times New Roman" w:hAnsi="Times New Roman" w:cs="Times New Roman"/>
          <w:b/>
          <w:color w:val="000000"/>
          <w:sz w:val="24"/>
          <w:szCs w:val="24"/>
        </w:rPr>
        <w:t xml:space="preserve"> or </w:t>
      </w:r>
      <w:proofErr w:type="spellStart"/>
      <w:r w:rsidR="006064B2">
        <w:rPr>
          <w:rFonts w:ascii="Times New Roman" w:hAnsi="Times New Roman" w:cs="Times New Roman"/>
          <w:b/>
          <w:color w:val="000000"/>
          <w:sz w:val="24"/>
          <w:szCs w:val="24"/>
        </w:rPr>
        <w:t>Brilinta</w:t>
      </w:r>
      <w:proofErr w:type="spellEnd"/>
      <w:r w:rsidR="006064B2">
        <w:rPr>
          <w:rFonts w:ascii="Times New Roman" w:hAnsi="Times New Roman" w:cs="Times New Roman"/>
          <w:b/>
          <w:color w:val="000000"/>
          <w:sz w:val="24"/>
          <w:szCs w:val="24"/>
        </w:rPr>
        <w:t xml:space="preserve"> (</w:t>
      </w:r>
      <w:proofErr w:type="spellStart"/>
      <w:r w:rsidR="006064B2">
        <w:rPr>
          <w:rFonts w:ascii="Times New Roman" w:hAnsi="Times New Roman" w:cs="Times New Roman"/>
          <w:b/>
          <w:color w:val="000000"/>
          <w:sz w:val="24"/>
          <w:szCs w:val="24"/>
        </w:rPr>
        <w:t>ticagrelor</w:t>
      </w:r>
      <w:proofErr w:type="spellEnd"/>
      <w:r w:rsidR="006064B2">
        <w:rPr>
          <w:rFonts w:ascii="Times New Roman" w:hAnsi="Times New Roman" w:cs="Times New Roman"/>
          <w:b/>
          <w:color w:val="000000"/>
          <w:sz w:val="24"/>
          <w:szCs w:val="24"/>
        </w:rPr>
        <w:t>)</w:t>
      </w:r>
      <w:r w:rsidRPr="00D1474A">
        <w:rPr>
          <w:rFonts w:ascii="Times New Roman" w:hAnsi="Times New Roman" w:cs="Times New Roman"/>
          <w:b/>
          <w:color w:val="000000"/>
          <w:sz w:val="24"/>
          <w:szCs w:val="24"/>
        </w:rPr>
        <w:br/>
      </w:r>
    </w:p>
    <w:p w:rsidR="00C8431B" w:rsidRDefault="00C8431B" w:rsidP="00131738">
      <w:pPr>
        <w:pStyle w:val="ListParagraph"/>
        <w:numPr>
          <w:ilvl w:val="0"/>
          <w:numId w:val="13"/>
        </w:num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Enbrel injection taken with Methotrexate</w:t>
      </w:r>
    </w:p>
    <w:p w:rsidR="000F2C1F" w:rsidRDefault="000F2C1F" w:rsidP="00660443">
      <w:pPr>
        <w:autoSpaceDE w:val="0"/>
        <w:autoSpaceDN w:val="0"/>
        <w:adjustRightInd w:val="0"/>
        <w:spacing w:after="0" w:line="240" w:lineRule="auto"/>
        <w:rPr>
          <w:rFonts w:ascii="Times New Roman" w:hAnsi="Times New Roman" w:cs="Times New Roman"/>
          <w:b/>
          <w:color w:val="000000"/>
          <w:sz w:val="10"/>
          <w:szCs w:val="10"/>
        </w:rPr>
      </w:pPr>
    </w:p>
    <w:p w:rsidR="003E79A5" w:rsidRDefault="003E79A5" w:rsidP="00660443">
      <w:pPr>
        <w:autoSpaceDE w:val="0"/>
        <w:autoSpaceDN w:val="0"/>
        <w:adjustRightInd w:val="0"/>
        <w:spacing w:after="0" w:line="240" w:lineRule="auto"/>
        <w:rPr>
          <w:rFonts w:ascii="Times New Roman" w:hAnsi="Times New Roman" w:cs="Times New Roman"/>
          <w:b/>
          <w:color w:val="000000"/>
          <w:sz w:val="10"/>
          <w:szCs w:val="10"/>
        </w:rPr>
      </w:pPr>
    </w:p>
    <w:p w:rsidR="006211F4" w:rsidRPr="000F2C1F" w:rsidRDefault="006211F4" w:rsidP="00660443">
      <w:pPr>
        <w:autoSpaceDE w:val="0"/>
        <w:autoSpaceDN w:val="0"/>
        <w:adjustRightInd w:val="0"/>
        <w:spacing w:after="0" w:line="240" w:lineRule="auto"/>
        <w:rPr>
          <w:rFonts w:ascii="Times New Roman" w:hAnsi="Times New Roman" w:cs="Times New Roman"/>
          <w:b/>
          <w:color w:val="000000"/>
          <w:sz w:val="10"/>
          <w:szCs w:val="10"/>
        </w:rPr>
      </w:pPr>
    </w:p>
    <w:p w:rsidR="00D1474A" w:rsidRDefault="00D1474A" w:rsidP="00660443">
      <w:pPr>
        <w:autoSpaceDE w:val="0"/>
        <w:autoSpaceDN w:val="0"/>
        <w:adjustRightInd w:val="0"/>
        <w:spacing w:after="0" w:line="240" w:lineRule="auto"/>
        <w:rPr>
          <w:rFonts w:ascii="Times New Roman" w:hAnsi="Times New Roman" w:cs="Times New Roman"/>
          <w:b/>
          <w:bCs/>
          <w:color w:val="000000"/>
          <w:sz w:val="20"/>
          <w:szCs w:val="20"/>
        </w:rPr>
      </w:pPr>
      <w:r w:rsidRPr="00D1474A">
        <w:rPr>
          <w:rFonts w:ascii="Times New Roman" w:hAnsi="Times New Roman" w:cs="Times New Roman"/>
          <w:b/>
          <w:bCs/>
          <w:color w:val="000000"/>
          <w:sz w:val="24"/>
          <w:szCs w:val="24"/>
        </w:rPr>
        <w:t>IF YOU WOULD LIKE TO KNOW WHY THESE MEDICINES AFFECT YOU AS A BLOOD DONOR, PLEASE READ THE OTHER SIDE.</w:t>
      </w:r>
      <w:r>
        <w:rPr>
          <w:rFonts w:ascii="Times New Roman" w:hAnsi="Times New Roman" w:cs="Times New Roman"/>
          <w:b/>
          <w:bCs/>
          <w:color w:val="000000"/>
          <w:sz w:val="20"/>
          <w:szCs w:val="20"/>
        </w:rPr>
        <w:br w:type="page"/>
      </w:r>
    </w:p>
    <w:p w:rsidR="000547AE" w:rsidRDefault="000547AE" w:rsidP="000547AE">
      <w:pPr>
        <w:autoSpaceDE w:val="0"/>
        <w:autoSpaceDN w:val="0"/>
        <w:adjustRightInd w:val="0"/>
        <w:spacing w:after="0" w:line="240" w:lineRule="auto"/>
        <w:rPr>
          <w:rFonts w:ascii="Times New Roman" w:hAnsi="Times New Roman" w:cs="Times New Roman"/>
          <w:b/>
          <w:bCs/>
          <w:color w:val="000000"/>
          <w:sz w:val="24"/>
          <w:szCs w:val="24"/>
        </w:rPr>
      </w:pPr>
      <w:r w:rsidRPr="00D1474A">
        <w:rPr>
          <w:rFonts w:ascii="Times New Roman" w:hAnsi="Times New Roman" w:cs="Times New Roman"/>
          <w:b/>
          <w:bCs/>
          <w:color w:val="000000"/>
          <w:sz w:val="24"/>
          <w:szCs w:val="24"/>
        </w:rPr>
        <w:lastRenderedPageBreak/>
        <w:t>IF YOU WOULD LIKE TO KNOW WHY THESE MEDICINES AFFECT YOU AS A BLOOD DONOR, PLEASE KEEP READING:</w:t>
      </w:r>
    </w:p>
    <w:p w:rsidR="006211F4" w:rsidRPr="00D1474A" w:rsidRDefault="006211F4" w:rsidP="000547AE">
      <w:pPr>
        <w:autoSpaceDE w:val="0"/>
        <w:autoSpaceDN w:val="0"/>
        <w:adjustRightInd w:val="0"/>
        <w:spacing w:after="0" w:line="240" w:lineRule="auto"/>
        <w:rPr>
          <w:rFonts w:ascii="Times New Roman" w:hAnsi="Times New Roman" w:cs="Times New Roman"/>
          <w:b/>
          <w:bCs/>
          <w:color w:val="000000"/>
          <w:sz w:val="24"/>
          <w:szCs w:val="24"/>
        </w:rPr>
      </w:pPr>
    </w:p>
    <w:p w:rsidR="000458F6" w:rsidRPr="003E79A5" w:rsidRDefault="000547AE" w:rsidP="000458F6">
      <w:pPr>
        <w:pStyle w:val="ListParagraph"/>
        <w:numPr>
          <w:ilvl w:val="0"/>
          <w:numId w:val="14"/>
        </w:numPr>
        <w:autoSpaceDE w:val="0"/>
        <w:autoSpaceDN w:val="0"/>
        <w:adjustRightInd w:val="0"/>
        <w:spacing w:after="0" w:line="240" w:lineRule="auto"/>
        <w:ind w:left="360"/>
        <w:rPr>
          <w:sz w:val="21"/>
          <w:szCs w:val="21"/>
        </w:rPr>
      </w:pPr>
      <w:r w:rsidRPr="003E79A5">
        <w:rPr>
          <w:rFonts w:ascii="Times New Roman" w:hAnsi="Times New Roman" w:cs="Times New Roman"/>
          <w:color w:val="000000"/>
          <w:sz w:val="21"/>
          <w:szCs w:val="21"/>
        </w:rPr>
        <w:t xml:space="preserve">If you have taken or are taking </w:t>
      </w:r>
      <w:proofErr w:type="spellStart"/>
      <w:r w:rsidRPr="003E79A5">
        <w:rPr>
          <w:rFonts w:ascii="Times New Roman" w:hAnsi="Times New Roman" w:cs="Times New Roman"/>
          <w:b/>
          <w:bCs/>
          <w:color w:val="000000"/>
          <w:sz w:val="21"/>
          <w:szCs w:val="21"/>
          <w:u w:val="single"/>
        </w:rPr>
        <w:t>Proscar</w:t>
      </w:r>
      <w:proofErr w:type="spellEnd"/>
      <w:r w:rsidRPr="003E79A5">
        <w:rPr>
          <w:rFonts w:ascii="Times New Roman" w:hAnsi="Times New Roman" w:cs="Times New Roman"/>
          <w:b/>
          <w:bCs/>
          <w:color w:val="000000"/>
          <w:sz w:val="21"/>
          <w:szCs w:val="21"/>
          <w:u w:val="single"/>
        </w:rPr>
        <w:t xml:space="preserve">, Avodart, </w:t>
      </w:r>
      <w:proofErr w:type="spellStart"/>
      <w:r w:rsidR="00C8431B" w:rsidRPr="003E79A5">
        <w:rPr>
          <w:rFonts w:ascii="Times New Roman" w:hAnsi="Times New Roman" w:cs="Times New Roman"/>
          <w:b/>
          <w:bCs/>
          <w:color w:val="000000"/>
          <w:sz w:val="21"/>
          <w:szCs w:val="21"/>
          <w:u w:val="single"/>
        </w:rPr>
        <w:t>Jalyn</w:t>
      </w:r>
      <w:proofErr w:type="spellEnd"/>
      <w:r w:rsidR="00C8431B" w:rsidRPr="003E79A5">
        <w:rPr>
          <w:rFonts w:ascii="Times New Roman" w:hAnsi="Times New Roman" w:cs="Times New Roman"/>
          <w:b/>
          <w:bCs/>
          <w:color w:val="000000"/>
          <w:sz w:val="21"/>
          <w:szCs w:val="21"/>
          <w:u w:val="single"/>
        </w:rPr>
        <w:t xml:space="preserve">, </w:t>
      </w:r>
      <w:proofErr w:type="spellStart"/>
      <w:r w:rsidR="00C8431B" w:rsidRPr="003E79A5">
        <w:rPr>
          <w:rFonts w:ascii="Times New Roman" w:hAnsi="Times New Roman" w:cs="Times New Roman"/>
          <w:b/>
          <w:bCs/>
          <w:color w:val="000000"/>
          <w:sz w:val="21"/>
          <w:szCs w:val="21"/>
          <w:u w:val="single"/>
        </w:rPr>
        <w:t>Pr</w:t>
      </w:r>
      <w:r w:rsidRPr="003E79A5">
        <w:rPr>
          <w:rFonts w:ascii="Times New Roman" w:hAnsi="Times New Roman" w:cs="Times New Roman"/>
          <w:b/>
          <w:bCs/>
          <w:color w:val="000000"/>
          <w:sz w:val="21"/>
          <w:szCs w:val="21"/>
          <w:u w:val="single"/>
        </w:rPr>
        <w:t>opecia</w:t>
      </w:r>
      <w:proofErr w:type="spellEnd"/>
      <w:r w:rsidRPr="003E79A5">
        <w:rPr>
          <w:rFonts w:ascii="Times New Roman" w:hAnsi="Times New Roman" w:cs="Times New Roman"/>
          <w:b/>
          <w:bCs/>
          <w:color w:val="000000"/>
          <w:sz w:val="21"/>
          <w:szCs w:val="21"/>
          <w:u w:val="single"/>
        </w:rPr>
        <w:t xml:space="preserve">, Accutane, </w:t>
      </w:r>
      <w:proofErr w:type="spellStart"/>
      <w:r w:rsidR="00C8431B" w:rsidRPr="003E79A5">
        <w:rPr>
          <w:rFonts w:ascii="Times New Roman" w:hAnsi="Times New Roman" w:cs="Times New Roman"/>
          <w:b/>
          <w:bCs/>
          <w:color w:val="000000"/>
          <w:sz w:val="21"/>
          <w:szCs w:val="21"/>
          <w:u w:val="single"/>
        </w:rPr>
        <w:t>Absorica</w:t>
      </w:r>
      <w:proofErr w:type="spellEnd"/>
      <w:r w:rsidR="00C8431B" w:rsidRPr="003E79A5">
        <w:rPr>
          <w:rFonts w:ascii="Times New Roman" w:hAnsi="Times New Roman" w:cs="Times New Roman"/>
          <w:b/>
          <w:bCs/>
          <w:color w:val="000000"/>
          <w:sz w:val="21"/>
          <w:szCs w:val="21"/>
          <w:u w:val="single"/>
        </w:rPr>
        <w:t xml:space="preserve">, </w:t>
      </w:r>
      <w:proofErr w:type="spellStart"/>
      <w:r w:rsidR="00C8431B" w:rsidRPr="003E79A5">
        <w:rPr>
          <w:rFonts w:ascii="Times New Roman" w:hAnsi="Times New Roman" w:cs="Times New Roman"/>
          <w:b/>
          <w:bCs/>
          <w:color w:val="000000"/>
          <w:sz w:val="21"/>
          <w:szCs w:val="21"/>
          <w:u w:val="single"/>
        </w:rPr>
        <w:t>Amnesteem</w:t>
      </w:r>
      <w:proofErr w:type="spellEnd"/>
      <w:r w:rsidR="00C8431B" w:rsidRPr="003E79A5">
        <w:rPr>
          <w:rFonts w:ascii="Times New Roman" w:hAnsi="Times New Roman" w:cs="Times New Roman"/>
          <w:b/>
          <w:bCs/>
          <w:color w:val="000000"/>
          <w:sz w:val="21"/>
          <w:szCs w:val="21"/>
          <w:u w:val="single"/>
        </w:rPr>
        <w:t xml:space="preserve">, </w:t>
      </w:r>
      <w:proofErr w:type="spellStart"/>
      <w:r w:rsidR="00C8431B" w:rsidRPr="003E79A5">
        <w:rPr>
          <w:rFonts w:ascii="Times New Roman" w:hAnsi="Times New Roman" w:cs="Times New Roman"/>
          <w:b/>
          <w:bCs/>
          <w:color w:val="000000"/>
          <w:sz w:val="21"/>
          <w:szCs w:val="21"/>
          <w:u w:val="single"/>
        </w:rPr>
        <w:t>Claravis</w:t>
      </w:r>
      <w:proofErr w:type="spellEnd"/>
      <w:r w:rsidR="00C8431B" w:rsidRPr="003E79A5">
        <w:rPr>
          <w:rFonts w:ascii="Times New Roman" w:hAnsi="Times New Roman" w:cs="Times New Roman"/>
          <w:b/>
          <w:bCs/>
          <w:color w:val="000000"/>
          <w:sz w:val="21"/>
          <w:szCs w:val="21"/>
          <w:u w:val="single"/>
        </w:rPr>
        <w:t xml:space="preserve">, </w:t>
      </w:r>
      <w:proofErr w:type="spellStart"/>
      <w:r w:rsidR="00C8431B" w:rsidRPr="003E79A5">
        <w:rPr>
          <w:rFonts w:ascii="Times New Roman" w:hAnsi="Times New Roman" w:cs="Times New Roman"/>
          <w:b/>
          <w:bCs/>
          <w:color w:val="000000"/>
          <w:sz w:val="21"/>
          <w:szCs w:val="21"/>
          <w:u w:val="single"/>
        </w:rPr>
        <w:t>Myorisan</w:t>
      </w:r>
      <w:proofErr w:type="spellEnd"/>
      <w:r w:rsidR="00C8431B" w:rsidRPr="003E79A5">
        <w:rPr>
          <w:rFonts w:ascii="Times New Roman" w:hAnsi="Times New Roman" w:cs="Times New Roman"/>
          <w:b/>
          <w:bCs/>
          <w:color w:val="000000"/>
          <w:sz w:val="21"/>
          <w:szCs w:val="21"/>
          <w:u w:val="single"/>
        </w:rPr>
        <w:t xml:space="preserve">, </w:t>
      </w:r>
      <w:proofErr w:type="spellStart"/>
      <w:r w:rsidR="00C8431B" w:rsidRPr="003E79A5">
        <w:rPr>
          <w:rFonts w:ascii="Times New Roman" w:hAnsi="Times New Roman" w:cs="Times New Roman"/>
          <w:b/>
          <w:bCs/>
          <w:color w:val="000000"/>
          <w:sz w:val="21"/>
          <w:szCs w:val="21"/>
          <w:u w:val="single"/>
        </w:rPr>
        <w:t>Sotret</w:t>
      </w:r>
      <w:proofErr w:type="spellEnd"/>
      <w:r w:rsidR="00C8431B" w:rsidRPr="006211F4">
        <w:rPr>
          <w:rFonts w:ascii="Times New Roman" w:hAnsi="Times New Roman" w:cs="Times New Roman"/>
          <w:b/>
          <w:bCs/>
          <w:color w:val="000000"/>
          <w:sz w:val="21"/>
          <w:szCs w:val="21"/>
          <w:u w:val="single"/>
        </w:rPr>
        <w:t xml:space="preserve">, </w:t>
      </w:r>
      <w:proofErr w:type="spellStart"/>
      <w:r w:rsidR="006211F4" w:rsidRPr="006211F4">
        <w:rPr>
          <w:rFonts w:ascii="Times New Roman" w:hAnsi="Times New Roman" w:cs="Times New Roman"/>
          <w:b/>
          <w:color w:val="000000"/>
          <w:sz w:val="21"/>
          <w:szCs w:val="21"/>
          <w:u w:val="single"/>
        </w:rPr>
        <w:t>Soriatane</w:t>
      </w:r>
      <w:proofErr w:type="spellEnd"/>
      <w:r w:rsidR="006211F4">
        <w:rPr>
          <w:rFonts w:ascii="Times New Roman" w:hAnsi="Times New Roman" w:cs="Times New Roman"/>
          <w:b/>
          <w:color w:val="000000"/>
          <w:sz w:val="21"/>
          <w:szCs w:val="21"/>
          <w:u w:val="single"/>
        </w:rPr>
        <w:t>,</w:t>
      </w:r>
      <w:r w:rsidR="006211F4" w:rsidRPr="006211F4">
        <w:rPr>
          <w:rFonts w:ascii="Times New Roman" w:hAnsi="Times New Roman" w:cs="Times New Roman"/>
          <w:b/>
          <w:color w:val="000000"/>
          <w:sz w:val="21"/>
          <w:szCs w:val="21"/>
          <w:u w:val="single"/>
        </w:rPr>
        <w:t xml:space="preserve"> </w:t>
      </w:r>
      <w:proofErr w:type="spellStart"/>
      <w:r w:rsidR="00C8431B" w:rsidRPr="006211F4">
        <w:rPr>
          <w:rFonts w:ascii="Times New Roman" w:hAnsi="Times New Roman" w:cs="Times New Roman"/>
          <w:b/>
          <w:bCs/>
          <w:color w:val="000000"/>
          <w:sz w:val="21"/>
          <w:szCs w:val="21"/>
          <w:u w:val="single"/>
        </w:rPr>
        <w:t>Zenatane</w:t>
      </w:r>
      <w:proofErr w:type="spellEnd"/>
      <w:r w:rsidR="00C8431B" w:rsidRPr="003E79A5">
        <w:rPr>
          <w:rFonts w:ascii="Times New Roman" w:hAnsi="Times New Roman" w:cs="Times New Roman"/>
          <w:b/>
          <w:bCs/>
          <w:color w:val="000000"/>
          <w:sz w:val="21"/>
          <w:szCs w:val="21"/>
          <w:u w:val="single"/>
        </w:rPr>
        <w:t xml:space="preserve">, or </w:t>
      </w:r>
      <w:proofErr w:type="spellStart"/>
      <w:r w:rsidRPr="003E79A5">
        <w:rPr>
          <w:rFonts w:ascii="Times New Roman" w:hAnsi="Times New Roman" w:cs="Times New Roman"/>
          <w:b/>
          <w:bCs/>
          <w:color w:val="000000"/>
          <w:sz w:val="21"/>
          <w:szCs w:val="21"/>
          <w:u w:val="single"/>
        </w:rPr>
        <w:t>Tegison</w:t>
      </w:r>
      <w:proofErr w:type="spellEnd"/>
      <w:r w:rsidRPr="003E79A5">
        <w:rPr>
          <w:rFonts w:ascii="Times New Roman" w:hAnsi="Times New Roman" w:cs="Times New Roman"/>
          <w:color w:val="000000"/>
          <w:sz w:val="21"/>
          <w:szCs w:val="21"/>
        </w:rPr>
        <w:t>, these medications can cause birth defects. Your donated blood could contain high enough levels to damage the unborn baby if transfused to a pregnant woman. Once the medication has been cleared from your blood, you may donate again. Following the last dose, the deferral period is one month</w:t>
      </w:r>
      <w:r w:rsidR="00D1474A" w:rsidRPr="003E79A5">
        <w:rPr>
          <w:rFonts w:ascii="Times New Roman" w:hAnsi="Times New Roman" w:cs="Times New Roman"/>
          <w:color w:val="000000"/>
          <w:sz w:val="21"/>
          <w:szCs w:val="21"/>
        </w:rPr>
        <w:t xml:space="preserve"> for</w:t>
      </w:r>
      <w:r w:rsidRPr="003E79A5">
        <w:rPr>
          <w:rFonts w:ascii="Times New Roman" w:hAnsi="Times New Roman" w:cs="Times New Roman"/>
          <w:color w:val="000000"/>
          <w:sz w:val="21"/>
          <w:szCs w:val="21"/>
        </w:rPr>
        <w:t xml:space="preserve"> </w:t>
      </w:r>
      <w:proofErr w:type="spellStart"/>
      <w:r w:rsidRPr="003E79A5">
        <w:rPr>
          <w:rFonts w:ascii="Times New Roman" w:hAnsi="Times New Roman" w:cs="Times New Roman"/>
          <w:color w:val="000000"/>
          <w:sz w:val="21"/>
          <w:szCs w:val="21"/>
        </w:rPr>
        <w:t>Proscar</w:t>
      </w:r>
      <w:proofErr w:type="spellEnd"/>
      <w:r w:rsidRPr="003E79A5">
        <w:rPr>
          <w:rFonts w:ascii="Times New Roman" w:hAnsi="Times New Roman" w:cs="Times New Roman"/>
          <w:color w:val="000000"/>
          <w:sz w:val="21"/>
          <w:szCs w:val="21"/>
        </w:rPr>
        <w:t xml:space="preserve">, </w:t>
      </w:r>
      <w:proofErr w:type="spellStart"/>
      <w:r w:rsidRPr="003E79A5">
        <w:rPr>
          <w:rFonts w:ascii="Times New Roman" w:hAnsi="Times New Roman" w:cs="Times New Roman"/>
          <w:color w:val="000000"/>
          <w:sz w:val="21"/>
          <w:szCs w:val="21"/>
        </w:rPr>
        <w:t>Propecia</w:t>
      </w:r>
      <w:proofErr w:type="spellEnd"/>
      <w:r w:rsidR="006211F4">
        <w:rPr>
          <w:rFonts w:ascii="Times New Roman" w:hAnsi="Times New Roman" w:cs="Times New Roman"/>
          <w:color w:val="000000"/>
          <w:sz w:val="21"/>
          <w:szCs w:val="21"/>
        </w:rPr>
        <w:t>,</w:t>
      </w:r>
      <w:r w:rsidRPr="003E79A5">
        <w:rPr>
          <w:rFonts w:ascii="Times New Roman" w:hAnsi="Times New Roman" w:cs="Times New Roman"/>
          <w:color w:val="000000"/>
          <w:sz w:val="21"/>
          <w:szCs w:val="21"/>
        </w:rPr>
        <w:t xml:space="preserve"> Accutane, </w:t>
      </w:r>
      <w:proofErr w:type="spellStart"/>
      <w:r w:rsidR="00C8431B" w:rsidRPr="003E79A5">
        <w:rPr>
          <w:rFonts w:ascii="Times New Roman" w:hAnsi="Times New Roman" w:cs="Times New Roman"/>
          <w:color w:val="000000"/>
          <w:sz w:val="21"/>
          <w:szCs w:val="21"/>
        </w:rPr>
        <w:t>Absorica</w:t>
      </w:r>
      <w:proofErr w:type="spellEnd"/>
      <w:r w:rsidR="00C8431B" w:rsidRPr="003E79A5">
        <w:rPr>
          <w:rFonts w:ascii="Times New Roman" w:hAnsi="Times New Roman" w:cs="Times New Roman"/>
          <w:color w:val="000000"/>
          <w:sz w:val="21"/>
          <w:szCs w:val="21"/>
        </w:rPr>
        <w:t xml:space="preserve">, </w:t>
      </w:r>
      <w:proofErr w:type="spellStart"/>
      <w:r w:rsidR="00C8431B" w:rsidRPr="003E79A5">
        <w:rPr>
          <w:rFonts w:ascii="Times New Roman" w:hAnsi="Times New Roman" w:cs="Times New Roman"/>
          <w:color w:val="000000"/>
          <w:sz w:val="21"/>
          <w:szCs w:val="21"/>
        </w:rPr>
        <w:t>Amnesteem</w:t>
      </w:r>
      <w:proofErr w:type="spellEnd"/>
      <w:r w:rsidR="00C8431B" w:rsidRPr="003E79A5">
        <w:rPr>
          <w:rFonts w:ascii="Times New Roman" w:hAnsi="Times New Roman" w:cs="Times New Roman"/>
          <w:color w:val="000000"/>
          <w:sz w:val="21"/>
          <w:szCs w:val="21"/>
        </w:rPr>
        <w:t xml:space="preserve">, </w:t>
      </w:r>
      <w:proofErr w:type="spellStart"/>
      <w:r w:rsidR="00C8431B" w:rsidRPr="003E79A5">
        <w:rPr>
          <w:rFonts w:ascii="Times New Roman" w:hAnsi="Times New Roman" w:cs="Times New Roman"/>
          <w:color w:val="000000"/>
          <w:sz w:val="21"/>
          <w:szCs w:val="21"/>
        </w:rPr>
        <w:t>Claravis</w:t>
      </w:r>
      <w:proofErr w:type="spellEnd"/>
      <w:r w:rsidR="00C8431B" w:rsidRPr="003E79A5">
        <w:rPr>
          <w:rFonts w:ascii="Times New Roman" w:hAnsi="Times New Roman" w:cs="Times New Roman"/>
          <w:color w:val="000000"/>
          <w:sz w:val="21"/>
          <w:szCs w:val="21"/>
        </w:rPr>
        <w:t xml:space="preserve">, </w:t>
      </w:r>
      <w:proofErr w:type="spellStart"/>
      <w:r w:rsidR="00C8431B" w:rsidRPr="003E79A5">
        <w:rPr>
          <w:rFonts w:ascii="Times New Roman" w:hAnsi="Times New Roman" w:cs="Times New Roman"/>
          <w:color w:val="000000"/>
          <w:sz w:val="21"/>
          <w:szCs w:val="21"/>
        </w:rPr>
        <w:t>Myorisan</w:t>
      </w:r>
      <w:proofErr w:type="spellEnd"/>
      <w:r w:rsidR="00C8431B" w:rsidRPr="003E79A5">
        <w:rPr>
          <w:rFonts w:ascii="Times New Roman" w:hAnsi="Times New Roman" w:cs="Times New Roman"/>
          <w:color w:val="000000"/>
          <w:sz w:val="21"/>
          <w:szCs w:val="21"/>
        </w:rPr>
        <w:t xml:space="preserve">, </w:t>
      </w:r>
      <w:proofErr w:type="spellStart"/>
      <w:r w:rsidR="00C8431B" w:rsidRPr="003E79A5">
        <w:rPr>
          <w:rFonts w:ascii="Times New Roman" w:hAnsi="Times New Roman" w:cs="Times New Roman"/>
          <w:color w:val="000000"/>
          <w:sz w:val="21"/>
          <w:szCs w:val="21"/>
        </w:rPr>
        <w:t>Sotret</w:t>
      </w:r>
      <w:proofErr w:type="spellEnd"/>
      <w:r w:rsidR="00C8431B" w:rsidRPr="003E79A5">
        <w:rPr>
          <w:rFonts w:ascii="Times New Roman" w:hAnsi="Times New Roman" w:cs="Times New Roman"/>
          <w:color w:val="000000"/>
          <w:sz w:val="21"/>
          <w:szCs w:val="21"/>
        </w:rPr>
        <w:t xml:space="preserve">, and </w:t>
      </w:r>
      <w:proofErr w:type="spellStart"/>
      <w:r w:rsidR="00C8431B" w:rsidRPr="003E79A5">
        <w:rPr>
          <w:rFonts w:ascii="Times New Roman" w:hAnsi="Times New Roman" w:cs="Times New Roman"/>
          <w:color w:val="000000"/>
          <w:sz w:val="21"/>
          <w:szCs w:val="21"/>
        </w:rPr>
        <w:t>Zenatane</w:t>
      </w:r>
      <w:proofErr w:type="spellEnd"/>
      <w:r w:rsidR="00C8431B" w:rsidRPr="003E79A5">
        <w:rPr>
          <w:rFonts w:ascii="Times New Roman" w:hAnsi="Times New Roman" w:cs="Times New Roman"/>
          <w:color w:val="000000"/>
          <w:sz w:val="21"/>
          <w:szCs w:val="21"/>
        </w:rPr>
        <w:t xml:space="preserve">, </w:t>
      </w:r>
      <w:r w:rsidRPr="003E79A5">
        <w:rPr>
          <w:rFonts w:ascii="Times New Roman" w:hAnsi="Times New Roman" w:cs="Times New Roman"/>
          <w:color w:val="000000"/>
          <w:sz w:val="21"/>
          <w:szCs w:val="21"/>
        </w:rPr>
        <w:t xml:space="preserve">six months for Avodart and </w:t>
      </w:r>
      <w:proofErr w:type="spellStart"/>
      <w:r w:rsidR="00C8431B" w:rsidRPr="003E79A5">
        <w:rPr>
          <w:rFonts w:ascii="Times New Roman" w:hAnsi="Times New Roman" w:cs="Times New Roman"/>
          <w:color w:val="000000"/>
          <w:sz w:val="21"/>
          <w:szCs w:val="21"/>
        </w:rPr>
        <w:t>Jalyn</w:t>
      </w:r>
      <w:proofErr w:type="spellEnd"/>
      <w:r w:rsidR="00C8431B" w:rsidRPr="003E79A5">
        <w:rPr>
          <w:rFonts w:ascii="Times New Roman" w:hAnsi="Times New Roman" w:cs="Times New Roman"/>
          <w:color w:val="000000"/>
          <w:sz w:val="21"/>
          <w:szCs w:val="21"/>
        </w:rPr>
        <w:t xml:space="preserve">, and </w:t>
      </w:r>
      <w:r w:rsidRPr="003E79A5">
        <w:rPr>
          <w:rFonts w:ascii="Times New Roman" w:hAnsi="Times New Roman" w:cs="Times New Roman"/>
          <w:color w:val="000000"/>
          <w:sz w:val="21"/>
          <w:szCs w:val="21"/>
        </w:rPr>
        <w:t xml:space="preserve">three </w:t>
      </w:r>
      <w:r w:rsidRPr="006211F4">
        <w:rPr>
          <w:rFonts w:ascii="Times New Roman" w:hAnsi="Times New Roman" w:cs="Times New Roman"/>
          <w:color w:val="000000"/>
          <w:sz w:val="21"/>
          <w:szCs w:val="21"/>
        </w:rPr>
        <w:t xml:space="preserve">years for </w:t>
      </w:r>
      <w:proofErr w:type="spellStart"/>
      <w:r w:rsidRPr="006211F4">
        <w:rPr>
          <w:rFonts w:ascii="Times New Roman" w:hAnsi="Times New Roman" w:cs="Times New Roman"/>
          <w:color w:val="000000"/>
          <w:sz w:val="21"/>
          <w:szCs w:val="21"/>
        </w:rPr>
        <w:t>Soriatane</w:t>
      </w:r>
      <w:proofErr w:type="spellEnd"/>
      <w:r w:rsidRPr="006211F4">
        <w:rPr>
          <w:rFonts w:ascii="Times New Roman" w:hAnsi="Times New Roman" w:cs="Times New Roman"/>
          <w:color w:val="000000"/>
          <w:sz w:val="21"/>
          <w:szCs w:val="21"/>
        </w:rPr>
        <w:t>.</w:t>
      </w:r>
      <w:r w:rsidRPr="003E79A5">
        <w:rPr>
          <w:rFonts w:ascii="Times New Roman" w:hAnsi="Times New Roman" w:cs="Times New Roman"/>
          <w:color w:val="000000"/>
          <w:sz w:val="21"/>
          <w:szCs w:val="21"/>
        </w:rPr>
        <w:t xml:space="preserve"> </w:t>
      </w:r>
      <w:proofErr w:type="spellStart"/>
      <w:r w:rsidRPr="003E79A5">
        <w:rPr>
          <w:rFonts w:ascii="Times New Roman" w:hAnsi="Times New Roman" w:cs="Times New Roman"/>
          <w:color w:val="000000"/>
          <w:sz w:val="21"/>
          <w:szCs w:val="21"/>
        </w:rPr>
        <w:t>T</w:t>
      </w:r>
      <w:r w:rsidR="00A70A0A" w:rsidRPr="003E79A5">
        <w:rPr>
          <w:rFonts w:ascii="Times New Roman" w:hAnsi="Times New Roman" w:cs="Times New Roman"/>
          <w:color w:val="000000"/>
          <w:sz w:val="21"/>
          <w:szCs w:val="21"/>
        </w:rPr>
        <w:t>egison</w:t>
      </w:r>
      <w:proofErr w:type="spellEnd"/>
      <w:r w:rsidR="00A70A0A" w:rsidRPr="003E79A5">
        <w:rPr>
          <w:rFonts w:ascii="Times New Roman" w:hAnsi="Times New Roman" w:cs="Times New Roman"/>
          <w:color w:val="000000"/>
          <w:sz w:val="21"/>
          <w:szCs w:val="21"/>
        </w:rPr>
        <w:t xml:space="preserve"> is a permanent deferral.</w:t>
      </w:r>
      <w:r w:rsidR="000458F6" w:rsidRPr="003E79A5">
        <w:rPr>
          <w:rFonts w:ascii="Times New Roman" w:hAnsi="Times New Roman" w:cs="Times New Roman"/>
          <w:color w:val="000000"/>
          <w:sz w:val="21"/>
          <w:szCs w:val="21"/>
        </w:rPr>
        <w:br/>
      </w:r>
    </w:p>
    <w:p w:rsidR="000458F6" w:rsidRPr="003E79A5" w:rsidRDefault="000458F6" w:rsidP="000458F6">
      <w:pPr>
        <w:pStyle w:val="Default"/>
        <w:numPr>
          <w:ilvl w:val="0"/>
          <w:numId w:val="14"/>
        </w:numPr>
        <w:ind w:left="360"/>
        <w:rPr>
          <w:sz w:val="21"/>
          <w:szCs w:val="21"/>
        </w:rPr>
      </w:pPr>
      <w:r w:rsidRPr="003E79A5">
        <w:rPr>
          <w:b/>
          <w:bCs/>
          <w:sz w:val="21"/>
          <w:szCs w:val="21"/>
          <w:u w:val="single"/>
        </w:rPr>
        <w:t xml:space="preserve">Growth hormone from human pituitary glands </w:t>
      </w:r>
      <w:r w:rsidRPr="003E79A5">
        <w:rPr>
          <w:sz w:val="21"/>
          <w:szCs w:val="21"/>
        </w:rPr>
        <w:t xml:space="preserve">was prescribed for children with delayed or impaired growth. The hormone was obtained from human pituitary glands, which are found in the brain. Some people who took this hormone developed a rare nervous system condition called </w:t>
      </w:r>
      <w:proofErr w:type="gramStart"/>
      <w:r w:rsidRPr="003E79A5">
        <w:rPr>
          <w:sz w:val="21"/>
          <w:szCs w:val="21"/>
        </w:rPr>
        <w:t>Creutzfeldt-Jakob Disease</w:t>
      </w:r>
      <w:proofErr w:type="gramEnd"/>
      <w:r w:rsidRPr="003E79A5">
        <w:rPr>
          <w:sz w:val="21"/>
          <w:szCs w:val="21"/>
        </w:rPr>
        <w:t xml:space="preserve"> (CJD, for short). The deferral is permanent.</w:t>
      </w:r>
      <w:r w:rsidRPr="003E79A5">
        <w:rPr>
          <w:sz w:val="21"/>
          <w:szCs w:val="21"/>
        </w:rPr>
        <w:br/>
      </w:r>
    </w:p>
    <w:p w:rsidR="000458F6" w:rsidRPr="003E79A5" w:rsidRDefault="000458F6" w:rsidP="000458F6">
      <w:pPr>
        <w:pStyle w:val="Default"/>
        <w:numPr>
          <w:ilvl w:val="0"/>
          <w:numId w:val="14"/>
        </w:numPr>
        <w:ind w:left="360"/>
        <w:rPr>
          <w:sz w:val="21"/>
          <w:szCs w:val="21"/>
        </w:rPr>
      </w:pPr>
      <w:r w:rsidRPr="003E79A5">
        <w:rPr>
          <w:b/>
          <w:bCs/>
          <w:sz w:val="21"/>
          <w:szCs w:val="21"/>
          <w:u w:val="single"/>
        </w:rPr>
        <w:t xml:space="preserve">Insulin from cows (bovine, or beef, insulin) </w:t>
      </w:r>
      <w:r w:rsidRPr="003E79A5">
        <w:rPr>
          <w:sz w:val="21"/>
          <w:szCs w:val="21"/>
        </w:rPr>
        <w:t>is an injected material used to treat diabetes. If this insulin was imported into the US from countries in which “Mad Cow Disease” has been found, it could contain material from infected cattle. There is concern that "Mad Cow Disease" is transmitted by transfusion. The deferral is indefinite.</w:t>
      </w:r>
      <w:r w:rsidRPr="003E79A5">
        <w:rPr>
          <w:sz w:val="21"/>
          <w:szCs w:val="21"/>
        </w:rPr>
        <w:br/>
      </w:r>
    </w:p>
    <w:p w:rsidR="000458F6" w:rsidRPr="003E79A5" w:rsidRDefault="000458F6" w:rsidP="000458F6">
      <w:pPr>
        <w:pStyle w:val="Default"/>
        <w:numPr>
          <w:ilvl w:val="0"/>
          <w:numId w:val="14"/>
        </w:numPr>
        <w:ind w:left="360"/>
        <w:rPr>
          <w:sz w:val="21"/>
          <w:szCs w:val="21"/>
        </w:rPr>
      </w:pPr>
      <w:r w:rsidRPr="003E79A5">
        <w:rPr>
          <w:b/>
          <w:bCs/>
          <w:sz w:val="21"/>
          <w:szCs w:val="21"/>
          <w:u w:val="single"/>
        </w:rPr>
        <w:t xml:space="preserve">Hepatitis B Immune Globulin (HBIG) </w:t>
      </w:r>
      <w:r w:rsidRPr="003E79A5">
        <w:rPr>
          <w:sz w:val="21"/>
          <w:szCs w:val="21"/>
        </w:rPr>
        <w:t>is an injected material used to prevent infection following an exposure to hepatitis B. HBIG does not prevent hepatitis B infection in every case, therefore persons who have received HBIG must wait 12 months to donate blood to be sure they were not infected since hepatitis B can be transmitted through transfusion to a patient.</w:t>
      </w:r>
      <w:r w:rsidRPr="003E79A5">
        <w:rPr>
          <w:sz w:val="21"/>
          <w:szCs w:val="21"/>
        </w:rPr>
        <w:br/>
      </w:r>
    </w:p>
    <w:p w:rsidR="000458F6" w:rsidRPr="003E79A5" w:rsidRDefault="000458F6" w:rsidP="000458F6">
      <w:pPr>
        <w:pStyle w:val="Default"/>
        <w:numPr>
          <w:ilvl w:val="0"/>
          <w:numId w:val="14"/>
        </w:numPr>
        <w:ind w:left="360"/>
        <w:rPr>
          <w:sz w:val="21"/>
          <w:szCs w:val="21"/>
        </w:rPr>
      </w:pPr>
      <w:proofErr w:type="spellStart"/>
      <w:r w:rsidRPr="003E79A5">
        <w:rPr>
          <w:b/>
          <w:bCs/>
          <w:sz w:val="21"/>
          <w:szCs w:val="21"/>
          <w:u w:val="single"/>
        </w:rPr>
        <w:t>Feldene</w:t>
      </w:r>
      <w:proofErr w:type="spellEnd"/>
      <w:r w:rsidR="001C6C9F" w:rsidRPr="003E79A5">
        <w:rPr>
          <w:b/>
          <w:bCs/>
          <w:sz w:val="21"/>
          <w:szCs w:val="21"/>
          <w:u w:val="single"/>
        </w:rPr>
        <w:t xml:space="preserve"> (</w:t>
      </w:r>
      <w:proofErr w:type="spellStart"/>
      <w:r w:rsidR="001C6C9F" w:rsidRPr="003E79A5">
        <w:rPr>
          <w:b/>
          <w:bCs/>
          <w:sz w:val="21"/>
          <w:szCs w:val="21"/>
          <w:u w:val="single"/>
        </w:rPr>
        <w:t>piroxicam</w:t>
      </w:r>
      <w:proofErr w:type="spellEnd"/>
      <w:r w:rsidR="001C6C9F" w:rsidRPr="003E79A5">
        <w:rPr>
          <w:b/>
          <w:bCs/>
          <w:sz w:val="21"/>
          <w:szCs w:val="21"/>
          <w:u w:val="single"/>
        </w:rPr>
        <w:t>)</w:t>
      </w:r>
      <w:r w:rsidR="001C6C9F" w:rsidRPr="003E79A5">
        <w:rPr>
          <w:b/>
          <w:bCs/>
          <w:sz w:val="21"/>
          <w:szCs w:val="21"/>
        </w:rPr>
        <w:t xml:space="preserve"> </w:t>
      </w:r>
      <w:r w:rsidRPr="003E79A5">
        <w:rPr>
          <w:sz w:val="21"/>
          <w:szCs w:val="21"/>
        </w:rPr>
        <w:t xml:space="preserve">is a non-steroidal anti-inflammatory drug that can affect platelet function. A donor taking </w:t>
      </w:r>
      <w:proofErr w:type="spellStart"/>
      <w:r w:rsidRPr="003E79A5">
        <w:rPr>
          <w:sz w:val="21"/>
          <w:szCs w:val="21"/>
        </w:rPr>
        <w:t>Feldene</w:t>
      </w:r>
      <w:proofErr w:type="spellEnd"/>
      <w:r w:rsidR="00F86CE7" w:rsidRPr="003E79A5">
        <w:rPr>
          <w:sz w:val="21"/>
          <w:szCs w:val="21"/>
        </w:rPr>
        <w:t xml:space="preserve"> or </w:t>
      </w:r>
      <w:proofErr w:type="spellStart"/>
      <w:r w:rsidR="00F86CE7" w:rsidRPr="003E79A5">
        <w:rPr>
          <w:sz w:val="21"/>
          <w:szCs w:val="21"/>
        </w:rPr>
        <w:t>piroxicam</w:t>
      </w:r>
      <w:proofErr w:type="spellEnd"/>
      <w:r w:rsidRPr="003E79A5">
        <w:rPr>
          <w:sz w:val="21"/>
          <w:szCs w:val="21"/>
        </w:rPr>
        <w:t xml:space="preserve"> </w:t>
      </w:r>
      <w:r w:rsidR="00660443" w:rsidRPr="003E79A5">
        <w:rPr>
          <w:sz w:val="21"/>
          <w:szCs w:val="21"/>
        </w:rPr>
        <w:t xml:space="preserve">may </w:t>
      </w:r>
      <w:r w:rsidRPr="003E79A5">
        <w:rPr>
          <w:sz w:val="21"/>
          <w:szCs w:val="21"/>
        </w:rPr>
        <w:t xml:space="preserve">not donate platelets for </w:t>
      </w:r>
      <w:r w:rsidR="00D1474A" w:rsidRPr="003E79A5">
        <w:rPr>
          <w:sz w:val="21"/>
          <w:szCs w:val="21"/>
        </w:rPr>
        <w:t>two</w:t>
      </w:r>
      <w:r w:rsidRPr="003E79A5">
        <w:rPr>
          <w:sz w:val="21"/>
          <w:szCs w:val="21"/>
        </w:rPr>
        <w:t xml:space="preserve"> days; however, its use will </w:t>
      </w:r>
      <w:r w:rsidR="00660443" w:rsidRPr="003E79A5">
        <w:rPr>
          <w:sz w:val="21"/>
          <w:szCs w:val="21"/>
        </w:rPr>
        <w:t>not affect whole blood donation</w:t>
      </w:r>
      <w:r w:rsidRPr="003E79A5">
        <w:rPr>
          <w:sz w:val="21"/>
          <w:szCs w:val="21"/>
        </w:rPr>
        <w:t>.</w:t>
      </w:r>
      <w:r w:rsidRPr="003E79A5">
        <w:rPr>
          <w:sz w:val="21"/>
          <w:szCs w:val="21"/>
        </w:rPr>
        <w:br/>
      </w:r>
    </w:p>
    <w:p w:rsidR="000458F6" w:rsidRPr="003E79A5" w:rsidRDefault="000458F6" w:rsidP="000458F6">
      <w:pPr>
        <w:pStyle w:val="Default"/>
        <w:numPr>
          <w:ilvl w:val="0"/>
          <w:numId w:val="14"/>
        </w:numPr>
        <w:ind w:left="360"/>
        <w:rPr>
          <w:sz w:val="21"/>
          <w:szCs w:val="21"/>
        </w:rPr>
      </w:pPr>
      <w:r w:rsidRPr="003E79A5">
        <w:rPr>
          <w:b/>
          <w:bCs/>
          <w:sz w:val="21"/>
          <w:szCs w:val="21"/>
          <w:u w:val="single"/>
        </w:rPr>
        <w:t>Plavix</w:t>
      </w:r>
      <w:r w:rsidR="008F4078" w:rsidRPr="003E79A5">
        <w:rPr>
          <w:b/>
          <w:bCs/>
          <w:sz w:val="21"/>
          <w:szCs w:val="21"/>
          <w:u w:val="single"/>
        </w:rPr>
        <w:t xml:space="preserve">, </w:t>
      </w:r>
      <w:proofErr w:type="spellStart"/>
      <w:r w:rsidRPr="003E79A5">
        <w:rPr>
          <w:b/>
          <w:bCs/>
          <w:sz w:val="21"/>
          <w:szCs w:val="21"/>
          <w:u w:val="single"/>
        </w:rPr>
        <w:t>Ticlid</w:t>
      </w:r>
      <w:proofErr w:type="spellEnd"/>
      <w:r w:rsidR="008F4078" w:rsidRPr="003E79A5">
        <w:rPr>
          <w:b/>
          <w:bCs/>
          <w:sz w:val="21"/>
          <w:szCs w:val="21"/>
          <w:u w:val="single"/>
        </w:rPr>
        <w:t xml:space="preserve">, and </w:t>
      </w:r>
      <w:proofErr w:type="spellStart"/>
      <w:r w:rsidR="008F4078" w:rsidRPr="003E79A5">
        <w:rPr>
          <w:b/>
          <w:bCs/>
          <w:sz w:val="21"/>
          <w:szCs w:val="21"/>
          <w:u w:val="single"/>
        </w:rPr>
        <w:t>Effient</w:t>
      </w:r>
      <w:proofErr w:type="spellEnd"/>
      <w:r w:rsidRPr="003E79A5">
        <w:rPr>
          <w:b/>
          <w:bCs/>
          <w:sz w:val="21"/>
          <w:szCs w:val="21"/>
          <w:u w:val="single"/>
        </w:rPr>
        <w:t xml:space="preserve"> </w:t>
      </w:r>
      <w:r w:rsidRPr="003E79A5">
        <w:rPr>
          <w:sz w:val="21"/>
          <w:szCs w:val="21"/>
        </w:rPr>
        <w:t xml:space="preserve">are medications that can decrease the chance of a heart attack or stroke in individuals at risk for these conditions. Since these medications can affect platelets, anyone taking </w:t>
      </w:r>
      <w:r w:rsidR="005D1D49" w:rsidRPr="003E79A5">
        <w:rPr>
          <w:sz w:val="21"/>
          <w:szCs w:val="21"/>
        </w:rPr>
        <w:t xml:space="preserve">these medications </w:t>
      </w:r>
      <w:r w:rsidRPr="003E79A5">
        <w:rPr>
          <w:sz w:val="21"/>
          <w:szCs w:val="21"/>
        </w:rPr>
        <w:t xml:space="preserve">will not be able to donate platelets for 14 days after the last </w:t>
      </w:r>
      <w:r w:rsidR="005D1D49" w:rsidRPr="003E79A5">
        <w:rPr>
          <w:sz w:val="21"/>
          <w:szCs w:val="21"/>
        </w:rPr>
        <w:t>dose. Use of these</w:t>
      </w:r>
      <w:r w:rsidRPr="003E79A5">
        <w:rPr>
          <w:sz w:val="21"/>
          <w:szCs w:val="21"/>
        </w:rPr>
        <w:t xml:space="preserve"> medication</w:t>
      </w:r>
      <w:r w:rsidR="005D1D49" w:rsidRPr="003E79A5">
        <w:rPr>
          <w:sz w:val="21"/>
          <w:szCs w:val="21"/>
        </w:rPr>
        <w:t>s</w:t>
      </w:r>
      <w:r w:rsidRPr="003E79A5">
        <w:rPr>
          <w:sz w:val="21"/>
          <w:szCs w:val="21"/>
        </w:rPr>
        <w:t xml:space="preserve"> will not prohibit whole blood donations.</w:t>
      </w:r>
      <w:r w:rsidRPr="003E79A5">
        <w:rPr>
          <w:sz w:val="21"/>
          <w:szCs w:val="21"/>
        </w:rPr>
        <w:br/>
      </w:r>
    </w:p>
    <w:p w:rsidR="000458F6" w:rsidRPr="003E79A5" w:rsidRDefault="000458F6" w:rsidP="000458F6">
      <w:pPr>
        <w:pStyle w:val="Default"/>
        <w:numPr>
          <w:ilvl w:val="0"/>
          <w:numId w:val="14"/>
        </w:numPr>
        <w:ind w:left="360"/>
        <w:rPr>
          <w:sz w:val="21"/>
          <w:szCs w:val="21"/>
        </w:rPr>
      </w:pPr>
      <w:r w:rsidRPr="003E79A5">
        <w:rPr>
          <w:b/>
          <w:bCs/>
          <w:sz w:val="21"/>
          <w:szCs w:val="21"/>
          <w:u w:val="single"/>
        </w:rPr>
        <w:t xml:space="preserve">Experimental Medication or Unlicensed (Experimental) Vaccine </w:t>
      </w:r>
      <w:r w:rsidRPr="003E79A5">
        <w:rPr>
          <w:sz w:val="21"/>
          <w:szCs w:val="21"/>
        </w:rPr>
        <w:t>is usually associated with a research protocol and the effect on blood donation is unknown. Deferral is one year unless otherwise indicated by Medical Director.</w:t>
      </w:r>
      <w:r w:rsidRPr="003E79A5">
        <w:rPr>
          <w:sz w:val="21"/>
          <w:szCs w:val="21"/>
        </w:rPr>
        <w:br/>
      </w:r>
    </w:p>
    <w:p w:rsidR="00C8431B" w:rsidRPr="003E79A5" w:rsidRDefault="000458F6" w:rsidP="00C8431B">
      <w:pPr>
        <w:pStyle w:val="ListParagraph"/>
        <w:numPr>
          <w:ilvl w:val="0"/>
          <w:numId w:val="14"/>
        </w:numPr>
        <w:autoSpaceDE w:val="0"/>
        <w:autoSpaceDN w:val="0"/>
        <w:adjustRightInd w:val="0"/>
        <w:spacing w:after="0" w:line="240" w:lineRule="auto"/>
        <w:ind w:left="360"/>
        <w:rPr>
          <w:rFonts w:ascii="Times New Roman" w:hAnsi="Times New Roman" w:cs="Times New Roman"/>
          <w:color w:val="000000"/>
          <w:sz w:val="21"/>
          <w:szCs w:val="21"/>
        </w:rPr>
      </w:pPr>
      <w:r w:rsidRPr="003E79A5">
        <w:rPr>
          <w:rFonts w:ascii="Times New Roman" w:hAnsi="Times New Roman" w:cs="Times New Roman"/>
          <w:b/>
          <w:bCs/>
          <w:sz w:val="21"/>
          <w:szCs w:val="21"/>
          <w:u w:val="single"/>
        </w:rPr>
        <w:t>Anticoagulants</w:t>
      </w:r>
      <w:r w:rsidRPr="003E79A5">
        <w:rPr>
          <w:rFonts w:ascii="Times New Roman" w:hAnsi="Times New Roman" w:cs="Times New Roman"/>
          <w:b/>
          <w:bCs/>
          <w:sz w:val="21"/>
          <w:szCs w:val="21"/>
        </w:rPr>
        <w:t xml:space="preserve"> </w:t>
      </w:r>
      <w:r w:rsidRPr="003E79A5">
        <w:rPr>
          <w:rFonts w:ascii="Times New Roman" w:hAnsi="Times New Roman" w:cs="Times New Roman"/>
          <w:sz w:val="21"/>
          <w:szCs w:val="21"/>
        </w:rPr>
        <w:t>are medications that decrease the ability of the blood to clot, reducing the risk of emboli, strokes, and heart attack.  Donors should not give blood until at least two weeks after the last dose.</w:t>
      </w:r>
      <w:r w:rsidR="00C8431B" w:rsidRPr="003E79A5">
        <w:rPr>
          <w:rFonts w:ascii="Times New Roman" w:hAnsi="Times New Roman" w:cs="Times New Roman"/>
          <w:sz w:val="21"/>
          <w:szCs w:val="21"/>
        </w:rPr>
        <w:br/>
      </w:r>
    </w:p>
    <w:p w:rsidR="00C8431B" w:rsidRPr="003E79A5" w:rsidRDefault="00C8431B" w:rsidP="00C8431B">
      <w:pPr>
        <w:pStyle w:val="ListParagraph"/>
        <w:numPr>
          <w:ilvl w:val="0"/>
          <w:numId w:val="14"/>
        </w:numPr>
        <w:autoSpaceDE w:val="0"/>
        <w:autoSpaceDN w:val="0"/>
        <w:adjustRightInd w:val="0"/>
        <w:spacing w:after="0" w:line="240" w:lineRule="auto"/>
        <w:ind w:left="360"/>
        <w:rPr>
          <w:rFonts w:ascii="Times New Roman" w:hAnsi="Times New Roman" w:cs="Times New Roman"/>
          <w:color w:val="000000"/>
          <w:sz w:val="21"/>
          <w:szCs w:val="21"/>
        </w:rPr>
      </w:pPr>
      <w:r w:rsidRPr="003E79A5">
        <w:rPr>
          <w:rFonts w:ascii="Times New Roman" w:hAnsi="Times New Roman" w:cs="Times New Roman"/>
          <w:b/>
          <w:color w:val="000000"/>
          <w:sz w:val="21"/>
          <w:szCs w:val="21"/>
          <w:u w:val="single"/>
        </w:rPr>
        <w:t>Anti-seizure Medications</w:t>
      </w:r>
      <w:r w:rsidRPr="003E79A5">
        <w:rPr>
          <w:rFonts w:ascii="Times New Roman" w:hAnsi="Times New Roman" w:cs="Times New Roman"/>
          <w:color w:val="000000"/>
          <w:sz w:val="21"/>
          <w:szCs w:val="21"/>
        </w:rPr>
        <w:t xml:space="preserve"> are usually taken to limit seizures/convulsions/epilepsy.  If taking to avoid or control seizures, the donor must have had no more than 1 seizure in the past 12 months and none in the past 3 months to be eligible to donate.  If seizures have occurred in these time periods, a deferral is given for the donor’s safety.</w:t>
      </w:r>
    </w:p>
    <w:p w:rsidR="00FA0807" w:rsidRPr="003E79A5" w:rsidRDefault="00FA0807" w:rsidP="00C8431B">
      <w:pPr>
        <w:pStyle w:val="ListParagraph"/>
        <w:autoSpaceDE w:val="0"/>
        <w:autoSpaceDN w:val="0"/>
        <w:adjustRightInd w:val="0"/>
        <w:spacing w:after="0" w:line="240" w:lineRule="auto"/>
        <w:ind w:left="360"/>
        <w:rPr>
          <w:sz w:val="21"/>
          <w:szCs w:val="21"/>
          <w:u w:val="single"/>
        </w:rPr>
      </w:pPr>
    </w:p>
    <w:p w:rsidR="000458F6" w:rsidRPr="003E79A5" w:rsidRDefault="00FA0807" w:rsidP="000458F6">
      <w:pPr>
        <w:pStyle w:val="ListParagraph"/>
        <w:numPr>
          <w:ilvl w:val="0"/>
          <w:numId w:val="14"/>
        </w:numPr>
        <w:autoSpaceDE w:val="0"/>
        <w:autoSpaceDN w:val="0"/>
        <w:adjustRightInd w:val="0"/>
        <w:spacing w:after="0" w:line="240" w:lineRule="auto"/>
        <w:ind w:left="360"/>
        <w:rPr>
          <w:rFonts w:ascii="Times New Roman" w:hAnsi="Times New Roman" w:cs="Times New Roman"/>
          <w:color w:val="000000"/>
          <w:sz w:val="21"/>
          <w:szCs w:val="21"/>
        </w:rPr>
      </w:pPr>
      <w:r w:rsidRPr="003E79A5">
        <w:rPr>
          <w:rFonts w:ascii="Times New Roman" w:hAnsi="Times New Roman" w:cs="Times New Roman"/>
          <w:b/>
          <w:color w:val="000000"/>
          <w:sz w:val="21"/>
          <w:szCs w:val="21"/>
          <w:u w:val="single"/>
        </w:rPr>
        <w:t>Steroids</w:t>
      </w:r>
      <w:r w:rsidRPr="003E79A5">
        <w:rPr>
          <w:rFonts w:ascii="Times New Roman" w:hAnsi="Times New Roman" w:cs="Times New Roman"/>
          <w:color w:val="000000"/>
          <w:sz w:val="21"/>
          <w:szCs w:val="21"/>
        </w:rPr>
        <w:t xml:space="preserve"> are medications that can be prescribed to decrease inflammation and swelling.  Steroids may mask an underlying infection, and so a donor should be deferred for 1 week after the prescribed last dose w</w:t>
      </w:r>
      <w:r w:rsidR="00233335" w:rsidRPr="003E79A5">
        <w:rPr>
          <w:rFonts w:ascii="Times New Roman" w:hAnsi="Times New Roman" w:cs="Times New Roman"/>
          <w:color w:val="000000"/>
          <w:sz w:val="21"/>
          <w:szCs w:val="21"/>
        </w:rPr>
        <w:t>hen</w:t>
      </w:r>
      <w:r w:rsidRPr="003E79A5">
        <w:rPr>
          <w:rFonts w:ascii="Times New Roman" w:hAnsi="Times New Roman" w:cs="Times New Roman"/>
          <w:color w:val="000000"/>
          <w:sz w:val="21"/>
          <w:szCs w:val="21"/>
        </w:rPr>
        <w:t xml:space="preserve"> taken</w:t>
      </w:r>
      <w:r w:rsidR="00233335" w:rsidRPr="003E79A5">
        <w:rPr>
          <w:rFonts w:ascii="Times New Roman" w:hAnsi="Times New Roman" w:cs="Times New Roman"/>
          <w:color w:val="000000"/>
          <w:sz w:val="21"/>
          <w:szCs w:val="21"/>
        </w:rPr>
        <w:t xml:space="preserve"> by mouth or injection</w:t>
      </w:r>
      <w:r w:rsidRPr="003E79A5">
        <w:rPr>
          <w:rFonts w:ascii="Times New Roman" w:hAnsi="Times New Roman" w:cs="Times New Roman"/>
          <w:color w:val="000000"/>
          <w:sz w:val="21"/>
          <w:szCs w:val="21"/>
        </w:rPr>
        <w:t>.  (No deferral for topical steroids</w:t>
      </w:r>
      <w:r w:rsidR="007220AA" w:rsidRPr="003E79A5">
        <w:rPr>
          <w:rFonts w:ascii="Times New Roman" w:hAnsi="Times New Roman" w:cs="Times New Roman"/>
          <w:color w:val="000000"/>
          <w:sz w:val="21"/>
          <w:szCs w:val="21"/>
        </w:rPr>
        <w:t>, i.e., cream applied to the skin</w:t>
      </w:r>
      <w:r w:rsidRPr="003E79A5">
        <w:rPr>
          <w:rFonts w:ascii="Times New Roman" w:hAnsi="Times New Roman" w:cs="Times New Roman"/>
          <w:color w:val="000000"/>
          <w:sz w:val="21"/>
          <w:szCs w:val="21"/>
        </w:rPr>
        <w:t>.)</w:t>
      </w:r>
      <w:r w:rsidRPr="003E79A5">
        <w:rPr>
          <w:rFonts w:ascii="Times New Roman" w:hAnsi="Times New Roman" w:cs="Times New Roman"/>
          <w:color w:val="000000"/>
          <w:sz w:val="21"/>
          <w:szCs w:val="21"/>
        </w:rPr>
        <w:br/>
      </w:r>
    </w:p>
    <w:p w:rsidR="00FA0807" w:rsidRPr="003E79A5" w:rsidRDefault="00FA0807" w:rsidP="000458F6">
      <w:pPr>
        <w:pStyle w:val="ListParagraph"/>
        <w:numPr>
          <w:ilvl w:val="0"/>
          <w:numId w:val="14"/>
        </w:numPr>
        <w:autoSpaceDE w:val="0"/>
        <w:autoSpaceDN w:val="0"/>
        <w:adjustRightInd w:val="0"/>
        <w:spacing w:after="0" w:line="240" w:lineRule="auto"/>
        <w:ind w:left="360"/>
        <w:rPr>
          <w:rFonts w:ascii="Times New Roman" w:hAnsi="Times New Roman" w:cs="Times New Roman"/>
          <w:color w:val="000000"/>
          <w:sz w:val="21"/>
          <w:szCs w:val="21"/>
        </w:rPr>
      </w:pPr>
      <w:proofErr w:type="spellStart"/>
      <w:r w:rsidRPr="003E79A5">
        <w:rPr>
          <w:rFonts w:ascii="Times New Roman" w:hAnsi="Times New Roman" w:cs="Times New Roman"/>
          <w:b/>
          <w:color w:val="000000"/>
          <w:sz w:val="21"/>
          <w:szCs w:val="21"/>
          <w:u w:val="single"/>
        </w:rPr>
        <w:t>Cilostazol</w:t>
      </w:r>
      <w:proofErr w:type="spellEnd"/>
      <w:r w:rsidRPr="003E79A5">
        <w:rPr>
          <w:rFonts w:ascii="Times New Roman" w:hAnsi="Times New Roman" w:cs="Times New Roman"/>
          <w:b/>
          <w:color w:val="000000"/>
          <w:sz w:val="21"/>
          <w:szCs w:val="21"/>
          <w:u w:val="single"/>
        </w:rPr>
        <w:t xml:space="preserve"> (</w:t>
      </w:r>
      <w:proofErr w:type="spellStart"/>
      <w:r w:rsidRPr="003E79A5">
        <w:rPr>
          <w:rFonts w:ascii="Times New Roman" w:hAnsi="Times New Roman" w:cs="Times New Roman"/>
          <w:b/>
          <w:color w:val="000000"/>
          <w:sz w:val="21"/>
          <w:szCs w:val="21"/>
          <w:u w:val="single"/>
        </w:rPr>
        <w:t>Pletal</w:t>
      </w:r>
      <w:proofErr w:type="spellEnd"/>
      <w:r w:rsidRPr="003E79A5">
        <w:rPr>
          <w:rFonts w:ascii="Times New Roman" w:hAnsi="Times New Roman" w:cs="Times New Roman"/>
          <w:b/>
          <w:color w:val="000000"/>
          <w:sz w:val="21"/>
          <w:szCs w:val="21"/>
          <w:u w:val="single"/>
        </w:rPr>
        <w:t>)</w:t>
      </w:r>
      <w:r w:rsidRPr="003E79A5">
        <w:rPr>
          <w:rFonts w:ascii="Times New Roman" w:hAnsi="Times New Roman" w:cs="Times New Roman"/>
          <w:color w:val="000000"/>
          <w:sz w:val="21"/>
          <w:szCs w:val="21"/>
        </w:rPr>
        <w:t xml:space="preserve"> is a medication given to improve circulation in the legs.  This medication may affect platelet function, so a donor may not give platelets until </w:t>
      </w:r>
      <w:r w:rsidR="00D1474A" w:rsidRPr="003E79A5">
        <w:rPr>
          <w:rFonts w:ascii="Times New Roman" w:hAnsi="Times New Roman" w:cs="Times New Roman"/>
          <w:color w:val="000000"/>
          <w:sz w:val="21"/>
          <w:szCs w:val="21"/>
        </w:rPr>
        <w:t>five</w:t>
      </w:r>
      <w:r w:rsidRPr="003E79A5">
        <w:rPr>
          <w:rFonts w:ascii="Times New Roman" w:hAnsi="Times New Roman" w:cs="Times New Roman"/>
          <w:color w:val="000000"/>
          <w:sz w:val="21"/>
          <w:szCs w:val="21"/>
        </w:rPr>
        <w:t xml:space="preserve"> days after the last dose.</w:t>
      </w:r>
      <w:r w:rsidRPr="003E79A5">
        <w:rPr>
          <w:rFonts w:ascii="Times New Roman" w:hAnsi="Times New Roman" w:cs="Times New Roman"/>
          <w:color w:val="000000"/>
          <w:sz w:val="21"/>
          <w:szCs w:val="21"/>
        </w:rPr>
        <w:br/>
      </w:r>
    </w:p>
    <w:p w:rsidR="00FA0807" w:rsidRPr="003E79A5" w:rsidRDefault="00131738" w:rsidP="000458F6">
      <w:pPr>
        <w:pStyle w:val="ListParagraph"/>
        <w:numPr>
          <w:ilvl w:val="0"/>
          <w:numId w:val="14"/>
        </w:numPr>
        <w:autoSpaceDE w:val="0"/>
        <w:autoSpaceDN w:val="0"/>
        <w:adjustRightInd w:val="0"/>
        <w:spacing w:after="0" w:line="240" w:lineRule="auto"/>
        <w:ind w:left="360"/>
        <w:rPr>
          <w:rFonts w:ascii="Times New Roman" w:hAnsi="Times New Roman" w:cs="Times New Roman"/>
          <w:color w:val="000000"/>
          <w:sz w:val="21"/>
          <w:szCs w:val="21"/>
        </w:rPr>
      </w:pPr>
      <w:r w:rsidRPr="003E79A5">
        <w:rPr>
          <w:rFonts w:ascii="Times New Roman" w:hAnsi="Times New Roman" w:cs="Times New Roman"/>
          <w:b/>
          <w:color w:val="000000"/>
          <w:sz w:val="21"/>
          <w:szCs w:val="21"/>
          <w:u w:val="single"/>
        </w:rPr>
        <w:t xml:space="preserve">Aspirin and </w:t>
      </w:r>
      <w:proofErr w:type="spellStart"/>
      <w:r w:rsidR="006064B2" w:rsidRPr="003E79A5">
        <w:rPr>
          <w:rFonts w:ascii="Times New Roman" w:hAnsi="Times New Roman" w:cs="Times New Roman"/>
          <w:b/>
          <w:color w:val="000000"/>
          <w:sz w:val="21"/>
          <w:szCs w:val="21"/>
          <w:u w:val="single"/>
        </w:rPr>
        <w:t>Brilinta</w:t>
      </w:r>
      <w:proofErr w:type="spellEnd"/>
      <w:r w:rsidRPr="003E79A5">
        <w:rPr>
          <w:rFonts w:ascii="Times New Roman" w:hAnsi="Times New Roman" w:cs="Times New Roman"/>
          <w:b/>
          <w:color w:val="000000"/>
          <w:sz w:val="21"/>
          <w:szCs w:val="21"/>
          <w:u w:val="single"/>
        </w:rPr>
        <w:t xml:space="preserve"> (</w:t>
      </w:r>
      <w:proofErr w:type="spellStart"/>
      <w:r w:rsidRPr="003E79A5">
        <w:rPr>
          <w:rFonts w:ascii="Times New Roman" w:hAnsi="Times New Roman" w:cs="Times New Roman"/>
          <w:b/>
          <w:color w:val="000000"/>
          <w:sz w:val="21"/>
          <w:szCs w:val="21"/>
          <w:u w:val="single"/>
        </w:rPr>
        <w:t>ticagrelor</w:t>
      </w:r>
      <w:proofErr w:type="spellEnd"/>
      <w:r w:rsidRPr="003E79A5">
        <w:rPr>
          <w:rFonts w:ascii="Times New Roman" w:hAnsi="Times New Roman" w:cs="Times New Roman"/>
          <w:b/>
          <w:color w:val="000000"/>
          <w:sz w:val="21"/>
          <w:szCs w:val="21"/>
          <w:u w:val="single"/>
        </w:rPr>
        <w:t>)</w:t>
      </w:r>
      <w:r w:rsidRPr="003E79A5">
        <w:rPr>
          <w:rFonts w:ascii="Times New Roman" w:hAnsi="Times New Roman" w:cs="Times New Roman"/>
          <w:color w:val="000000"/>
          <w:sz w:val="21"/>
          <w:szCs w:val="21"/>
        </w:rPr>
        <w:t xml:space="preserve"> are</w:t>
      </w:r>
      <w:r w:rsidR="006064B2" w:rsidRPr="003E79A5">
        <w:rPr>
          <w:rFonts w:ascii="Times New Roman" w:hAnsi="Times New Roman" w:cs="Times New Roman"/>
          <w:color w:val="000000"/>
          <w:sz w:val="21"/>
          <w:szCs w:val="21"/>
        </w:rPr>
        <w:t xml:space="preserve"> used to decrease the risk of heart attack or stroke</w:t>
      </w:r>
      <w:r w:rsidR="00FA0807" w:rsidRPr="003E79A5">
        <w:rPr>
          <w:rFonts w:ascii="Times New Roman" w:hAnsi="Times New Roman" w:cs="Times New Roman"/>
          <w:color w:val="000000"/>
          <w:sz w:val="21"/>
          <w:szCs w:val="21"/>
        </w:rPr>
        <w:t>.  Anyone taking th</w:t>
      </w:r>
      <w:r w:rsidR="006064B2" w:rsidRPr="003E79A5">
        <w:rPr>
          <w:rFonts w:ascii="Times New Roman" w:hAnsi="Times New Roman" w:cs="Times New Roman"/>
          <w:color w:val="000000"/>
          <w:sz w:val="21"/>
          <w:szCs w:val="21"/>
        </w:rPr>
        <w:t>ese</w:t>
      </w:r>
      <w:r w:rsidR="00FA0807" w:rsidRPr="003E79A5">
        <w:rPr>
          <w:rFonts w:ascii="Times New Roman" w:hAnsi="Times New Roman" w:cs="Times New Roman"/>
          <w:color w:val="000000"/>
          <w:sz w:val="21"/>
          <w:szCs w:val="21"/>
        </w:rPr>
        <w:t xml:space="preserve"> medication</w:t>
      </w:r>
      <w:r w:rsidR="006064B2" w:rsidRPr="003E79A5">
        <w:rPr>
          <w:rFonts w:ascii="Times New Roman" w:hAnsi="Times New Roman" w:cs="Times New Roman"/>
          <w:color w:val="000000"/>
          <w:sz w:val="21"/>
          <w:szCs w:val="21"/>
        </w:rPr>
        <w:t>s</w:t>
      </w:r>
      <w:r w:rsidR="00FA0807" w:rsidRPr="003E79A5">
        <w:rPr>
          <w:rFonts w:ascii="Times New Roman" w:hAnsi="Times New Roman" w:cs="Times New Roman"/>
          <w:color w:val="000000"/>
          <w:sz w:val="21"/>
          <w:szCs w:val="21"/>
        </w:rPr>
        <w:t xml:space="preserve"> will not be able to donate platelets for </w:t>
      </w:r>
      <w:r w:rsidRPr="003E79A5">
        <w:rPr>
          <w:rFonts w:ascii="Times New Roman" w:hAnsi="Times New Roman" w:cs="Times New Roman"/>
          <w:color w:val="000000"/>
          <w:sz w:val="21"/>
          <w:szCs w:val="21"/>
        </w:rPr>
        <w:t>2 days</w:t>
      </w:r>
      <w:r w:rsidR="00FA0807" w:rsidRPr="003E79A5">
        <w:rPr>
          <w:rFonts w:ascii="Times New Roman" w:hAnsi="Times New Roman" w:cs="Times New Roman"/>
          <w:color w:val="000000"/>
          <w:sz w:val="21"/>
          <w:szCs w:val="21"/>
        </w:rPr>
        <w:t xml:space="preserve"> after the last dose</w:t>
      </w:r>
      <w:r w:rsidRPr="003E79A5">
        <w:rPr>
          <w:rFonts w:ascii="Times New Roman" w:hAnsi="Times New Roman" w:cs="Times New Roman"/>
          <w:color w:val="000000"/>
          <w:sz w:val="21"/>
          <w:szCs w:val="21"/>
        </w:rPr>
        <w:t xml:space="preserve">; however use will not </w:t>
      </w:r>
      <w:r w:rsidR="00C8431B" w:rsidRPr="003E79A5">
        <w:rPr>
          <w:rFonts w:ascii="Times New Roman" w:hAnsi="Times New Roman" w:cs="Times New Roman"/>
          <w:color w:val="000000"/>
          <w:sz w:val="21"/>
          <w:szCs w:val="21"/>
        </w:rPr>
        <w:br/>
      </w:r>
      <w:r w:rsidRPr="003E79A5">
        <w:rPr>
          <w:rFonts w:ascii="Times New Roman" w:hAnsi="Times New Roman" w:cs="Times New Roman"/>
          <w:color w:val="000000"/>
          <w:sz w:val="21"/>
          <w:szCs w:val="21"/>
        </w:rPr>
        <w:t>affect whole blood donation.</w:t>
      </w:r>
      <w:r w:rsidR="00660443" w:rsidRPr="003E79A5">
        <w:rPr>
          <w:rFonts w:ascii="Times New Roman" w:hAnsi="Times New Roman" w:cs="Times New Roman"/>
          <w:color w:val="000000"/>
          <w:sz w:val="21"/>
          <w:szCs w:val="21"/>
        </w:rPr>
        <w:br/>
      </w:r>
    </w:p>
    <w:p w:rsidR="00C8431B" w:rsidRPr="000B69DD" w:rsidRDefault="00C8431B">
      <w:pPr>
        <w:pStyle w:val="ListParagraph"/>
        <w:numPr>
          <w:ilvl w:val="0"/>
          <w:numId w:val="14"/>
        </w:numPr>
        <w:autoSpaceDE w:val="0"/>
        <w:autoSpaceDN w:val="0"/>
        <w:adjustRightInd w:val="0"/>
        <w:spacing w:after="0" w:line="240" w:lineRule="auto"/>
        <w:ind w:left="360"/>
        <w:rPr>
          <w:rFonts w:ascii="Times New Roman" w:hAnsi="Times New Roman" w:cs="Times New Roman"/>
          <w:b/>
          <w:color w:val="000000"/>
          <w:sz w:val="21"/>
          <w:szCs w:val="21"/>
          <w:u w:val="single"/>
        </w:rPr>
      </w:pPr>
      <w:r w:rsidRPr="000B69DD">
        <w:rPr>
          <w:rFonts w:ascii="Times New Roman" w:hAnsi="Times New Roman" w:cs="Times New Roman"/>
          <w:b/>
          <w:color w:val="000000"/>
          <w:sz w:val="21"/>
          <w:szCs w:val="21"/>
          <w:u w:val="single"/>
        </w:rPr>
        <w:t>Enbrel injection taken with Methotrexate</w:t>
      </w:r>
      <w:r w:rsidR="006211F4">
        <w:rPr>
          <w:rFonts w:ascii="Times New Roman" w:hAnsi="Times New Roman" w:cs="Times New Roman"/>
          <w:color w:val="000000"/>
          <w:sz w:val="21"/>
          <w:szCs w:val="21"/>
        </w:rPr>
        <w:t xml:space="preserve"> inhibits inflammation and immune responses.  May mask an underlying infection, so a donor should be deferred for 1 week after the last injection</w:t>
      </w:r>
      <w:r w:rsidR="0047624C">
        <w:rPr>
          <w:rFonts w:ascii="Times New Roman" w:hAnsi="Times New Roman" w:cs="Times New Roman"/>
          <w:color w:val="000000"/>
          <w:sz w:val="21"/>
          <w:szCs w:val="21"/>
        </w:rPr>
        <w:t xml:space="preserve"> of E</w:t>
      </w:r>
      <w:bookmarkStart w:id="0" w:name="_GoBack"/>
      <w:bookmarkEnd w:id="0"/>
      <w:r w:rsidR="0047624C">
        <w:rPr>
          <w:rFonts w:ascii="Times New Roman" w:hAnsi="Times New Roman" w:cs="Times New Roman"/>
          <w:color w:val="000000"/>
          <w:sz w:val="21"/>
          <w:szCs w:val="21"/>
        </w:rPr>
        <w:t>nbrel</w:t>
      </w:r>
      <w:r w:rsidR="006211F4">
        <w:rPr>
          <w:rFonts w:ascii="Times New Roman" w:hAnsi="Times New Roman" w:cs="Times New Roman"/>
          <w:color w:val="000000"/>
          <w:sz w:val="21"/>
          <w:szCs w:val="21"/>
        </w:rPr>
        <w:t>.</w:t>
      </w:r>
    </w:p>
    <w:sectPr w:rsidR="00C8431B" w:rsidRPr="000B69DD" w:rsidSect="006211F4">
      <w:footerReference w:type="default" r:id="rId8"/>
      <w:pgSz w:w="12240" w:h="15840" w:code="1"/>
      <w:pgMar w:top="432" w:right="720" w:bottom="288" w:left="1152"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8F6" w:rsidRDefault="000458F6" w:rsidP="00904D03">
      <w:pPr>
        <w:spacing w:after="0" w:line="240" w:lineRule="auto"/>
      </w:pPr>
      <w:r>
        <w:separator/>
      </w:r>
    </w:p>
  </w:endnote>
  <w:endnote w:type="continuationSeparator" w:id="0">
    <w:p w:rsidR="000458F6" w:rsidRDefault="000458F6" w:rsidP="00904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8F6" w:rsidRPr="00FA0807" w:rsidRDefault="000458F6">
    <w:pPr>
      <w:pStyle w:val="Footer"/>
      <w:rPr>
        <w:rFonts w:ascii="Times New Roman" w:hAnsi="Times New Roman" w:cs="Times New Roman"/>
        <w:sz w:val="20"/>
        <w:szCs w:val="20"/>
      </w:rPr>
    </w:pPr>
    <w:r w:rsidRPr="00FA0807">
      <w:rPr>
        <w:rFonts w:ascii="Times New Roman" w:hAnsi="Times New Roman" w:cs="Times New Roman"/>
        <w:sz w:val="20"/>
        <w:szCs w:val="20"/>
      </w:rPr>
      <w:t>Medic Regional Blood Center</w:t>
    </w:r>
    <w:r w:rsidR="00FA0807" w:rsidRPr="00FA0807">
      <w:rPr>
        <w:rFonts w:ascii="Times New Roman" w:hAnsi="Times New Roman" w:cs="Times New Roman"/>
        <w:sz w:val="20"/>
        <w:szCs w:val="20"/>
      </w:rPr>
      <w:t xml:space="preserve">            </w:t>
    </w:r>
    <w:r w:rsidR="00FA0807">
      <w:rPr>
        <w:rFonts w:ascii="Times New Roman" w:hAnsi="Times New Roman" w:cs="Times New Roman"/>
        <w:sz w:val="20"/>
        <w:szCs w:val="20"/>
      </w:rPr>
      <w:t xml:space="preserve">                 </w:t>
    </w:r>
    <w:r w:rsidR="00FA0807" w:rsidRPr="00FA0807">
      <w:rPr>
        <w:rFonts w:ascii="Times New Roman" w:hAnsi="Times New Roman" w:cs="Times New Roman"/>
        <w:sz w:val="20"/>
        <w:szCs w:val="20"/>
      </w:rPr>
      <w:t xml:space="preserve">                                                                    </w:t>
    </w:r>
    <w:r w:rsidR="006211F4">
      <w:rPr>
        <w:rFonts w:ascii="Times New Roman" w:hAnsi="Times New Roman" w:cs="Times New Roman"/>
        <w:sz w:val="20"/>
        <w:szCs w:val="20"/>
      </w:rPr>
      <w:t xml:space="preserve">                              </w:t>
    </w:r>
    <w:r w:rsidR="00FA0807" w:rsidRPr="00FA0807">
      <w:rPr>
        <w:rFonts w:ascii="Times New Roman" w:hAnsi="Times New Roman" w:cs="Times New Roman"/>
        <w:sz w:val="20"/>
        <w:szCs w:val="20"/>
      </w:rPr>
      <w:t xml:space="preserve">           Page </w:t>
    </w:r>
    <w:r w:rsidR="0095426C" w:rsidRPr="00FA0807">
      <w:rPr>
        <w:rFonts w:ascii="Times New Roman" w:hAnsi="Times New Roman" w:cs="Times New Roman"/>
        <w:sz w:val="20"/>
        <w:szCs w:val="20"/>
      </w:rPr>
      <w:fldChar w:fldCharType="begin"/>
    </w:r>
    <w:r w:rsidR="00FA0807" w:rsidRPr="00FA0807">
      <w:rPr>
        <w:rFonts w:ascii="Times New Roman" w:hAnsi="Times New Roman" w:cs="Times New Roman"/>
        <w:sz w:val="20"/>
        <w:szCs w:val="20"/>
      </w:rPr>
      <w:instrText xml:space="preserve"> PAGE   \* MERGEFORMAT </w:instrText>
    </w:r>
    <w:r w:rsidR="0095426C" w:rsidRPr="00FA0807">
      <w:rPr>
        <w:rFonts w:ascii="Times New Roman" w:hAnsi="Times New Roman" w:cs="Times New Roman"/>
        <w:sz w:val="20"/>
        <w:szCs w:val="20"/>
      </w:rPr>
      <w:fldChar w:fldCharType="separate"/>
    </w:r>
    <w:r w:rsidR="0047624C">
      <w:rPr>
        <w:rFonts w:ascii="Times New Roman" w:hAnsi="Times New Roman" w:cs="Times New Roman"/>
        <w:noProof/>
        <w:sz w:val="20"/>
        <w:szCs w:val="20"/>
      </w:rPr>
      <w:t>2</w:t>
    </w:r>
    <w:r w:rsidR="0095426C" w:rsidRPr="00FA0807">
      <w:rPr>
        <w:rFonts w:ascii="Times New Roman" w:hAnsi="Times New Roman" w:cs="Times New Roman"/>
        <w:sz w:val="20"/>
        <w:szCs w:val="20"/>
      </w:rPr>
      <w:fldChar w:fldCharType="end"/>
    </w:r>
    <w:r w:rsidR="00FA0807" w:rsidRPr="00FA0807">
      <w:rPr>
        <w:rFonts w:ascii="Times New Roman" w:hAnsi="Times New Roman" w:cs="Times New Roman"/>
        <w:sz w:val="20"/>
        <w:szCs w:val="20"/>
      </w:rPr>
      <w:t xml:space="preserve"> of 2</w:t>
    </w:r>
  </w:p>
  <w:p w:rsidR="000458F6" w:rsidRPr="00FA0807" w:rsidRDefault="000458F6">
    <w:pPr>
      <w:pStyle w:val="Footer"/>
      <w:rPr>
        <w:rFonts w:ascii="Times New Roman" w:hAnsi="Times New Roman" w:cs="Times New Roman"/>
        <w:sz w:val="20"/>
        <w:szCs w:val="20"/>
      </w:rPr>
    </w:pPr>
    <w:r w:rsidRPr="00FA0807">
      <w:rPr>
        <w:rFonts w:ascii="Times New Roman" w:hAnsi="Times New Roman" w:cs="Times New Roman"/>
        <w:sz w:val="20"/>
        <w:szCs w:val="20"/>
      </w:rPr>
      <w:t xml:space="preserve">1601 Ailor Avenue                                              </w:t>
    </w:r>
    <w:r w:rsidR="00FA0807">
      <w:rPr>
        <w:rFonts w:ascii="Times New Roman" w:hAnsi="Times New Roman" w:cs="Times New Roman"/>
        <w:sz w:val="20"/>
        <w:szCs w:val="20"/>
      </w:rPr>
      <w:t xml:space="preserve">                  </w:t>
    </w:r>
    <w:r w:rsidRPr="00FA0807">
      <w:rPr>
        <w:rFonts w:ascii="Times New Roman" w:hAnsi="Times New Roman" w:cs="Times New Roman"/>
        <w:sz w:val="20"/>
        <w:szCs w:val="20"/>
      </w:rPr>
      <w:t xml:space="preserve">           </w:t>
    </w:r>
    <w:r w:rsidR="003909C9">
      <w:rPr>
        <w:rFonts w:ascii="Times New Roman" w:hAnsi="Times New Roman" w:cs="Times New Roman"/>
        <w:sz w:val="20"/>
        <w:szCs w:val="20"/>
      </w:rPr>
      <w:t xml:space="preserve">                      </w:t>
    </w:r>
    <w:r w:rsidR="006211F4">
      <w:rPr>
        <w:rFonts w:ascii="Times New Roman" w:hAnsi="Times New Roman" w:cs="Times New Roman"/>
        <w:sz w:val="20"/>
        <w:szCs w:val="20"/>
      </w:rPr>
      <w:t xml:space="preserve">            </w:t>
    </w:r>
    <w:r w:rsidR="003909C9">
      <w:rPr>
        <w:rFonts w:ascii="Times New Roman" w:hAnsi="Times New Roman" w:cs="Times New Roman"/>
        <w:sz w:val="20"/>
        <w:szCs w:val="20"/>
      </w:rPr>
      <w:t xml:space="preserve">      </w:t>
    </w:r>
    <w:r w:rsidRPr="00FA0807">
      <w:rPr>
        <w:rFonts w:ascii="Times New Roman" w:hAnsi="Times New Roman" w:cs="Times New Roman"/>
        <w:sz w:val="20"/>
        <w:szCs w:val="20"/>
      </w:rPr>
      <w:t xml:space="preserve">   </w:t>
    </w:r>
    <w:r w:rsidR="003909C9">
      <w:rPr>
        <w:rFonts w:ascii="Times New Roman" w:hAnsi="Times New Roman" w:cs="Times New Roman"/>
        <w:sz w:val="20"/>
        <w:szCs w:val="20"/>
      </w:rPr>
      <w:t>JA 1.210</w:t>
    </w:r>
    <w:r w:rsidRPr="00FA0807">
      <w:rPr>
        <w:rFonts w:ascii="Times New Roman" w:hAnsi="Times New Roman" w:cs="Times New Roman"/>
        <w:sz w:val="20"/>
        <w:szCs w:val="20"/>
      </w:rPr>
      <w:t xml:space="preserve"> </w:t>
    </w:r>
    <w:r w:rsidR="00FA0807" w:rsidRPr="00FA0807">
      <w:rPr>
        <w:rFonts w:ascii="Times New Roman" w:hAnsi="Times New Roman" w:cs="Times New Roman"/>
        <w:sz w:val="20"/>
        <w:szCs w:val="20"/>
      </w:rPr>
      <w:t>Medication Deferral List</w:t>
    </w:r>
  </w:p>
  <w:p w:rsidR="00FA0807" w:rsidRDefault="000458F6" w:rsidP="00FA0807">
    <w:pPr>
      <w:autoSpaceDE w:val="0"/>
      <w:autoSpaceDN w:val="0"/>
      <w:adjustRightInd w:val="0"/>
      <w:spacing w:after="0" w:line="240" w:lineRule="auto"/>
      <w:rPr>
        <w:rFonts w:ascii="Times New Roman" w:hAnsi="Times New Roman" w:cs="Times New Roman"/>
        <w:sz w:val="20"/>
        <w:szCs w:val="20"/>
      </w:rPr>
    </w:pPr>
    <w:r w:rsidRPr="00FA0807">
      <w:rPr>
        <w:rFonts w:ascii="Times New Roman" w:hAnsi="Times New Roman" w:cs="Times New Roman"/>
        <w:sz w:val="20"/>
        <w:szCs w:val="20"/>
      </w:rPr>
      <w:t xml:space="preserve">Knoxville, TN  37921    </w:t>
    </w:r>
    <w:r w:rsidR="00FA0807">
      <w:rPr>
        <w:rFonts w:ascii="Times New Roman" w:hAnsi="Times New Roman" w:cs="Times New Roman"/>
        <w:sz w:val="20"/>
        <w:szCs w:val="20"/>
      </w:rPr>
      <w:t xml:space="preserve"> </w:t>
    </w:r>
    <w:r w:rsidRPr="00FA0807">
      <w:rPr>
        <w:rFonts w:ascii="Times New Roman" w:hAnsi="Times New Roman" w:cs="Times New Roman"/>
        <w:sz w:val="20"/>
        <w:szCs w:val="20"/>
      </w:rPr>
      <w:t xml:space="preserve">       </w:t>
    </w:r>
    <w:r w:rsidR="00FA0807" w:rsidRPr="00FA0807">
      <w:rPr>
        <w:rFonts w:ascii="Times New Roman" w:hAnsi="Times New Roman" w:cs="Times New Roman"/>
        <w:sz w:val="20"/>
        <w:szCs w:val="20"/>
      </w:rPr>
      <w:t xml:space="preserve">          </w:t>
    </w:r>
    <w:r w:rsidRPr="00FA0807">
      <w:rPr>
        <w:rFonts w:ascii="Times New Roman" w:hAnsi="Times New Roman" w:cs="Times New Roman"/>
        <w:sz w:val="20"/>
        <w:szCs w:val="20"/>
      </w:rPr>
      <w:t xml:space="preserve">                                      </w:t>
    </w:r>
    <w:r w:rsidR="00FA0807">
      <w:rPr>
        <w:rFonts w:ascii="Times New Roman" w:hAnsi="Times New Roman" w:cs="Times New Roman"/>
        <w:sz w:val="20"/>
        <w:szCs w:val="20"/>
      </w:rPr>
      <w:t xml:space="preserve">                 </w:t>
    </w:r>
    <w:r w:rsidRPr="00FA0807">
      <w:rPr>
        <w:rFonts w:ascii="Times New Roman" w:hAnsi="Times New Roman" w:cs="Times New Roman"/>
        <w:sz w:val="20"/>
        <w:szCs w:val="20"/>
      </w:rPr>
      <w:t xml:space="preserve">                            </w:t>
    </w:r>
    <w:r w:rsidR="006211F4">
      <w:rPr>
        <w:rFonts w:ascii="Times New Roman" w:hAnsi="Times New Roman" w:cs="Times New Roman"/>
        <w:sz w:val="20"/>
        <w:szCs w:val="20"/>
      </w:rPr>
      <w:t xml:space="preserve">            </w:t>
    </w:r>
    <w:r w:rsidRPr="00FA0807">
      <w:rPr>
        <w:rFonts w:ascii="Times New Roman" w:hAnsi="Times New Roman" w:cs="Times New Roman"/>
        <w:sz w:val="20"/>
        <w:szCs w:val="20"/>
      </w:rPr>
      <w:t xml:space="preserve">               </w:t>
    </w:r>
    <w:r w:rsidR="008F4078">
      <w:rPr>
        <w:rFonts w:ascii="Times New Roman" w:hAnsi="Times New Roman" w:cs="Times New Roman"/>
        <w:sz w:val="20"/>
        <w:szCs w:val="20"/>
      </w:rPr>
      <w:t xml:space="preserve"> </w:t>
    </w:r>
    <w:r w:rsidRPr="00FA0807">
      <w:rPr>
        <w:rFonts w:ascii="Times New Roman" w:hAnsi="Times New Roman" w:cs="Times New Roman"/>
        <w:sz w:val="20"/>
        <w:szCs w:val="20"/>
      </w:rPr>
      <w:t xml:space="preserve">   </w:t>
    </w:r>
    <w:r w:rsidR="008F4078">
      <w:rPr>
        <w:rFonts w:ascii="Times New Roman" w:hAnsi="Times New Roman" w:cs="Times New Roman"/>
        <w:sz w:val="20"/>
        <w:szCs w:val="20"/>
      </w:rPr>
      <w:t xml:space="preserve">Revised </w:t>
    </w:r>
    <w:r w:rsidR="00C8431B">
      <w:rPr>
        <w:rFonts w:ascii="Times New Roman" w:hAnsi="Times New Roman" w:cs="Times New Roman"/>
        <w:sz w:val="20"/>
        <w:szCs w:val="20"/>
      </w:rPr>
      <w:t>11/25/2013</w:t>
    </w:r>
  </w:p>
  <w:p w:rsidR="000458F6" w:rsidRPr="00FA0807" w:rsidRDefault="00FA0807" w:rsidP="00FA0807">
    <w:pPr>
      <w:autoSpaceDE w:val="0"/>
      <w:autoSpaceDN w:val="0"/>
      <w:adjustRightInd w:val="0"/>
      <w:spacing w:after="0" w:line="240" w:lineRule="auto"/>
      <w:rPr>
        <w:rFonts w:ascii="Times New Roman" w:hAnsi="Times New Roman" w:cs="Times New Roman"/>
        <w:sz w:val="20"/>
        <w:szCs w:val="20"/>
      </w:rPr>
    </w:pPr>
    <w:r w:rsidRPr="00FA0807">
      <w:rPr>
        <w:rFonts w:ascii="Times New Roman" w:hAnsi="Times New Roman" w:cs="Times New Roman"/>
        <w:color w:val="000000"/>
        <w:sz w:val="20"/>
        <w:szCs w:val="20"/>
      </w:rPr>
      <w:t>DHQ v. 1.3 eff. May 2008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8F6" w:rsidRDefault="000458F6" w:rsidP="00904D03">
      <w:pPr>
        <w:spacing w:after="0" w:line="240" w:lineRule="auto"/>
      </w:pPr>
      <w:r>
        <w:separator/>
      </w:r>
    </w:p>
  </w:footnote>
  <w:footnote w:type="continuationSeparator" w:id="0">
    <w:p w:rsidR="000458F6" w:rsidRDefault="000458F6" w:rsidP="00904D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51385D"/>
    <w:multiLevelType w:val="hybridMultilevel"/>
    <w:tmpl w:val="F87887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72EBF22"/>
    <w:multiLevelType w:val="hybridMultilevel"/>
    <w:tmpl w:val="57E55E7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D0B18B6"/>
    <w:multiLevelType w:val="hybridMultilevel"/>
    <w:tmpl w:val="D1C2000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9A0A539"/>
    <w:multiLevelType w:val="hybridMultilevel"/>
    <w:tmpl w:val="BB4497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91AD86F"/>
    <w:multiLevelType w:val="hybridMultilevel"/>
    <w:tmpl w:val="DC7782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EF53D1C"/>
    <w:multiLevelType w:val="hybridMultilevel"/>
    <w:tmpl w:val="AD3D9D7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1A06AAF"/>
    <w:multiLevelType w:val="hybridMultilevel"/>
    <w:tmpl w:val="F5A8DA5C"/>
    <w:lvl w:ilvl="0" w:tplc="EDECF7A4">
      <w:numFmt w:val="bullet"/>
      <w:lvlText w:val=""/>
      <w:lvlJc w:val="left"/>
      <w:pPr>
        <w:ind w:left="1170" w:hanging="360"/>
      </w:pPr>
      <w:rPr>
        <w:rFonts w:ascii="Wingdings 2" w:eastAsiaTheme="minorHAnsi" w:hAnsi="Wingdings 2" w:cs="Times New Roman" w:hint="default"/>
        <w:b/>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1CF36EDF"/>
    <w:multiLevelType w:val="hybridMultilevel"/>
    <w:tmpl w:val="721CF01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206C0D5"/>
    <w:multiLevelType w:val="hybridMultilevel"/>
    <w:tmpl w:val="3929AF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7A4DA71"/>
    <w:multiLevelType w:val="hybridMultilevel"/>
    <w:tmpl w:val="3AC807A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4AC7043B"/>
    <w:multiLevelType w:val="hybridMultilevel"/>
    <w:tmpl w:val="26142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F26F61"/>
    <w:multiLevelType w:val="hybridMultilevel"/>
    <w:tmpl w:val="CE241EA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93CB386"/>
    <w:multiLevelType w:val="hybridMultilevel"/>
    <w:tmpl w:val="FBF5F7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7C1C526"/>
    <w:multiLevelType w:val="hybridMultilevel"/>
    <w:tmpl w:val="1D623F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7"/>
  </w:num>
  <w:num w:numId="3">
    <w:abstractNumId w:val="11"/>
  </w:num>
  <w:num w:numId="4">
    <w:abstractNumId w:val="1"/>
  </w:num>
  <w:num w:numId="5">
    <w:abstractNumId w:val="4"/>
  </w:num>
  <w:num w:numId="6">
    <w:abstractNumId w:val="12"/>
  </w:num>
  <w:num w:numId="7">
    <w:abstractNumId w:val="13"/>
  </w:num>
  <w:num w:numId="8">
    <w:abstractNumId w:val="5"/>
  </w:num>
  <w:num w:numId="9">
    <w:abstractNumId w:val="2"/>
  </w:num>
  <w:num w:numId="10">
    <w:abstractNumId w:val="0"/>
  </w:num>
  <w:num w:numId="11">
    <w:abstractNumId w:val="9"/>
  </w:num>
  <w:num w:numId="12">
    <w:abstractNumId w:val="8"/>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02AE0"/>
    <w:rsid w:val="000458F6"/>
    <w:rsid w:val="000547AE"/>
    <w:rsid w:val="000B69DD"/>
    <w:rsid w:val="000D6FD5"/>
    <w:rsid w:val="000F2C1F"/>
    <w:rsid w:val="0012168A"/>
    <w:rsid w:val="00131738"/>
    <w:rsid w:val="00145391"/>
    <w:rsid w:val="001C6A11"/>
    <w:rsid w:val="001C6C9F"/>
    <w:rsid w:val="00202DD4"/>
    <w:rsid w:val="00233335"/>
    <w:rsid w:val="00306D1E"/>
    <w:rsid w:val="0031277E"/>
    <w:rsid w:val="003909C9"/>
    <w:rsid w:val="003E79A5"/>
    <w:rsid w:val="00402AE0"/>
    <w:rsid w:val="0047506F"/>
    <w:rsid w:val="0047624C"/>
    <w:rsid w:val="004D13F0"/>
    <w:rsid w:val="00504756"/>
    <w:rsid w:val="00531392"/>
    <w:rsid w:val="0054569B"/>
    <w:rsid w:val="005812F1"/>
    <w:rsid w:val="00591601"/>
    <w:rsid w:val="005D1D49"/>
    <w:rsid w:val="006064B2"/>
    <w:rsid w:val="006211F4"/>
    <w:rsid w:val="00660443"/>
    <w:rsid w:val="006C1873"/>
    <w:rsid w:val="006D1E62"/>
    <w:rsid w:val="007220AA"/>
    <w:rsid w:val="008003DB"/>
    <w:rsid w:val="008F4078"/>
    <w:rsid w:val="00904D03"/>
    <w:rsid w:val="0095426C"/>
    <w:rsid w:val="00A70A0A"/>
    <w:rsid w:val="00B15CEF"/>
    <w:rsid w:val="00B716DB"/>
    <w:rsid w:val="00C8431B"/>
    <w:rsid w:val="00C9615B"/>
    <w:rsid w:val="00D1474A"/>
    <w:rsid w:val="00D720CA"/>
    <w:rsid w:val="00E9121D"/>
    <w:rsid w:val="00EB0C46"/>
    <w:rsid w:val="00F86CE7"/>
    <w:rsid w:val="00FA0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2AE0"/>
    <w:pPr>
      <w:spacing w:after="0" w:line="240" w:lineRule="auto"/>
    </w:pPr>
  </w:style>
  <w:style w:type="table" w:styleId="TableGrid">
    <w:name w:val="Table Grid"/>
    <w:basedOn w:val="TableNormal"/>
    <w:uiPriority w:val="59"/>
    <w:rsid w:val="00904D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04D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D03"/>
  </w:style>
  <w:style w:type="paragraph" w:styleId="Footer">
    <w:name w:val="footer"/>
    <w:basedOn w:val="Normal"/>
    <w:link w:val="FooterChar"/>
    <w:uiPriority w:val="99"/>
    <w:unhideWhenUsed/>
    <w:rsid w:val="00904D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D03"/>
  </w:style>
  <w:style w:type="paragraph" w:styleId="BalloonText">
    <w:name w:val="Balloon Text"/>
    <w:basedOn w:val="Normal"/>
    <w:link w:val="BalloonTextChar"/>
    <w:uiPriority w:val="99"/>
    <w:semiHidden/>
    <w:unhideWhenUsed/>
    <w:rsid w:val="00904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D03"/>
    <w:rPr>
      <w:rFonts w:ascii="Tahoma" w:hAnsi="Tahoma" w:cs="Tahoma"/>
      <w:sz w:val="16"/>
      <w:szCs w:val="16"/>
    </w:rPr>
  </w:style>
  <w:style w:type="paragraph" w:customStyle="1" w:styleId="Default">
    <w:name w:val="Default"/>
    <w:rsid w:val="000547AE"/>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Default"/>
    <w:next w:val="Default"/>
    <w:link w:val="TitleChar"/>
    <w:uiPriority w:val="99"/>
    <w:qFormat/>
    <w:rsid w:val="000547AE"/>
    <w:rPr>
      <w:color w:val="auto"/>
    </w:rPr>
  </w:style>
  <w:style w:type="character" w:customStyle="1" w:styleId="TitleChar">
    <w:name w:val="Title Char"/>
    <w:basedOn w:val="DefaultParagraphFont"/>
    <w:link w:val="Title"/>
    <w:uiPriority w:val="99"/>
    <w:rsid w:val="000547AE"/>
    <w:rPr>
      <w:rFonts w:ascii="Times New Roman" w:hAnsi="Times New Roman" w:cs="Times New Roman"/>
      <w:sz w:val="24"/>
      <w:szCs w:val="24"/>
    </w:rPr>
  </w:style>
  <w:style w:type="paragraph" w:styleId="BodyText">
    <w:name w:val="Body Text"/>
    <w:basedOn w:val="Default"/>
    <w:next w:val="Default"/>
    <w:link w:val="BodyTextChar"/>
    <w:uiPriority w:val="99"/>
    <w:rsid w:val="000547AE"/>
    <w:rPr>
      <w:color w:val="auto"/>
    </w:rPr>
  </w:style>
  <w:style w:type="character" w:customStyle="1" w:styleId="BodyTextChar">
    <w:name w:val="Body Text Char"/>
    <w:basedOn w:val="DefaultParagraphFont"/>
    <w:link w:val="BodyText"/>
    <w:uiPriority w:val="99"/>
    <w:rsid w:val="000547AE"/>
    <w:rPr>
      <w:rFonts w:ascii="Times New Roman" w:hAnsi="Times New Roman" w:cs="Times New Roman"/>
      <w:sz w:val="24"/>
      <w:szCs w:val="24"/>
    </w:rPr>
  </w:style>
  <w:style w:type="paragraph" w:styleId="ListParagraph">
    <w:name w:val="List Paragraph"/>
    <w:basedOn w:val="Normal"/>
    <w:uiPriority w:val="34"/>
    <w:qFormat/>
    <w:rsid w:val="000547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MEDIC Regional Blood Center</Company>
  <LinksUpToDate>false</LinksUpToDate>
  <CharactersWithSpaces>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Cox</dc:creator>
  <cp:keywords/>
  <dc:description/>
  <cp:lastModifiedBy>Sylvia Schlachter</cp:lastModifiedBy>
  <cp:revision>16</cp:revision>
  <cp:lastPrinted>2013-10-28T21:36:00Z</cp:lastPrinted>
  <dcterms:created xsi:type="dcterms:W3CDTF">2010-08-25T20:10:00Z</dcterms:created>
  <dcterms:modified xsi:type="dcterms:W3CDTF">2013-11-14T15:19:00Z</dcterms:modified>
</cp:coreProperties>
</file>